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27D004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  <w:r w:rsidRPr="006E6F04">
        <w:rPr>
          <w:rFonts w:asciiTheme="minorHAnsi" w:hAnsiTheme="minorHAnsi" w:cstheme="minorHAnsi"/>
          <w:noProof/>
        </w:rPr>
        <w:drawing>
          <wp:inline distT="0" distB="0" distL="0" distR="0" wp14:anchorId="71D95B29" wp14:editId="3A8B2F27">
            <wp:extent cx="3108960" cy="274320"/>
            <wp:effectExtent l="0" t="0" r="0" b="0"/>
            <wp:docPr id="28" name="Kép 2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1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B64102E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28CD8FAD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8"/>
          <w:szCs w:val="28"/>
        </w:rPr>
      </w:pPr>
    </w:p>
    <w:p w14:paraId="710DA6F4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8"/>
          <w:szCs w:val="28"/>
        </w:rPr>
      </w:pPr>
    </w:p>
    <w:p w14:paraId="33CAC6F1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b/>
          <w:bCs/>
          <w:sz w:val="24"/>
          <w:szCs w:val="24"/>
        </w:rPr>
      </w:pPr>
      <w:r w:rsidRPr="006E6F04">
        <w:rPr>
          <w:rFonts w:asciiTheme="minorHAnsi" w:hAnsiTheme="minorHAnsi" w:cstheme="minorHAnsi"/>
          <w:b/>
          <w:bCs/>
          <w:sz w:val="24"/>
          <w:szCs w:val="24"/>
        </w:rPr>
        <w:t xml:space="preserve">HASZNÁLATI </w:t>
      </w:r>
      <w:r>
        <w:rPr>
          <w:rFonts w:asciiTheme="minorHAnsi" w:hAnsiTheme="minorHAnsi" w:cstheme="minorHAnsi"/>
          <w:b/>
          <w:bCs/>
          <w:sz w:val="24"/>
          <w:szCs w:val="24"/>
        </w:rPr>
        <w:t xml:space="preserve">ÉS </w:t>
      </w:r>
      <w:r w:rsidRPr="006E6F04">
        <w:rPr>
          <w:rFonts w:asciiTheme="minorHAnsi" w:hAnsiTheme="minorHAnsi" w:cstheme="minorHAnsi"/>
          <w:b/>
          <w:bCs/>
          <w:sz w:val="24"/>
          <w:szCs w:val="24"/>
        </w:rPr>
        <w:t>KEZELÉSI ÚTMUTATÓ</w:t>
      </w:r>
    </w:p>
    <w:p w14:paraId="053EDF66" w14:textId="77777777" w:rsidR="004F49DE" w:rsidRPr="006E6F04" w:rsidRDefault="004F49DE" w:rsidP="004F49DE">
      <w:pPr>
        <w:autoSpaceDE w:val="0"/>
        <w:autoSpaceDN w:val="0"/>
        <w:adjustRightInd w:val="0"/>
        <w:rPr>
          <w:rFonts w:asciiTheme="minorHAnsi" w:hAnsiTheme="minorHAnsi" w:cstheme="minorHAnsi"/>
          <w:sz w:val="28"/>
          <w:szCs w:val="28"/>
        </w:rPr>
      </w:pPr>
    </w:p>
    <w:p w14:paraId="072C6524" w14:textId="6D34B533" w:rsidR="004F49DE" w:rsidRPr="004F49DE" w:rsidRDefault="004F49DE" w:rsidP="004F49DE">
      <w:pPr>
        <w:autoSpaceDE w:val="0"/>
        <w:autoSpaceDN w:val="0"/>
        <w:adjustRightInd w:val="0"/>
        <w:jc w:val="center"/>
        <w:rPr>
          <w:rFonts w:cstheme="minorHAnsi"/>
          <w:b/>
          <w:caps/>
          <w:sz w:val="32"/>
          <w:szCs w:val="28"/>
        </w:rPr>
      </w:pPr>
      <w:r w:rsidRPr="004F49DE">
        <w:rPr>
          <w:rFonts w:cs="Arial"/>
          <w:b/>
          <w:caps/>
          <w:sz w:val="32"/>
          <w:szCs w:val="20"/>
          <w:lang w:eastAsia="en-US"/>
        </w:rPr>
        <w:t>„V</w:t>
      </w:r>
      <w:r>
        <w:rPr>
          <w:rFonts w:cs="Arial"/>
          <w:b/>
          <w:caps/>
          <w:sz w:val="32"/>
          <w:szCs w:val="20"/>
          <w:lang w:eastAsia="en-US"/>
        </w:rPr>
        <w:t>iva</w:t>
      </w:r>
      <w:r w:rsidR="00BE5789">
        <w:rPr>
          <w:rFonts w:cs="Arial"/>
          <w:b/>
          <w:caps/>
          <w:sz w:val="32"/>
          <w:szCs w:val="20"/>
          <w:lang w:eastAsia="en-US"/>
        </w:rPr>
        <w:t>haler</w:t>
      </w:r>
      <w:r w:rsidRPr="004F49DE">
        <w:rPr>
          <w:rFonts w:cs="Arial"/>
          <w:b/>
          <w:caps/>
          <w:sz w:val="32"/>
          <w:szCs w:val="20"/>
          <w:lang w:eastAsia="en-US"/>
        </w:rPr>
        <w:t xml:space="preserve">” inhalációs </w:t>
      </w:r>
      <w:r w:rsidR="00C845C8">
        <w:rPr>
          <w:rFonts w:cs="Arial"/>
          <w:b/>
          <w:caps/>
          <w:sz w:val="32"/>
          <w:szCs w:val="20"/>
          <w:lang w:eastAsia="en-US"/>
        </w:rPr>
        <w:t>SEGÉD</w:t>
      </w:r>
      <w:r w:rsidRPr="004F49DE">
        <w:rPr>
          <w:rFonts w:cs="Arial"/>
          <w:b/>
          <w:caps/>
          <w:sz w:val="32"/>
          <w:szCs w:val="20"/>
          <w:lang w:eastAsia="en-US"/>
        </w:rPr>
        <w:t>eszközhöz</w:t>
      </w:r>
    </w:p>
    <w:p w14:paraId="4D30C655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8"/>
          <w:szCs w:val="28"/>
        </w:rPr>
      </w:pPr>
    </w:p>
    <w:p w14:paraId="633583D1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8"/>
          <w:szCs w:val="28"/>
        </w:rPr>
      </w:pPr>
    </w:p>
    <w:p w14:paraId="170EDA12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8"/>
          <w:szCs w:val="28"/>
        </w:rPr>
      </w:pPr>
    </w:p>
    <w:p w14:paraId="2FD0A2A8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71FCD0C2" w14:textId="2F58415A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  <w:r>
        <w:rPr>
          <w:noProof/>
        </w:rPr>
        <w:drawing>
          <wp:inline distT="0" distB="0" distL="0" distR="0" wp14:anchorId="13A95232" wp14:editId="5C63896C">
            <wp:extent cx="2237160" cy="3695700"/>
            <wp:effectExtent l="0" t="0" r="0" b="0"/>
            <wp:docPr id="3" name="Kép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45560" cy="3709577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AE1987E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0BA3D08D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26845C3C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3ED32750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459806C6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0"/>
          <w:szCs w:val="20"/>
        </w:rPr>
      </w:pPr>
    </w:p>
    <w:p w14:paraId="7448A42E" w14:textId="710D1025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  <w:r w:rsidRPr="006E6F04">
        <w:rPr>
          <w:rFonts w:asciiTheme="minorHAnsi" w:hAnsiTheme="minorHAnsi" w:cstheme="minorHAnsi"/>
          <w:sz w:val="24"/>
          <w:szCs w:val="24"/>
        </w:rPr>
        <w:t>Cikkszám</w:t>
      </w:r>
      <w:r w:rsidRPr="005E6021">
        <w:rPr>
          <w:rFonts w:asciiTheme="minorHAnsi" w:hAnsiTheme="minorHAnsi" w:cstheme="minorHAnsi"/>
          <w:sz w:val="24"/>
          <w:szCs w:val="24"/>
        </w:rPr>
        <w:t xml:space="preserve">: </w:t>
      </w:r>
      <w:r w:rsidRPr="005E6021">
        <w:rPr>
          <w:rFonts w:asciiTheme="minorHAnsi" w:hAnsiTheme="minorHAnsi" w:cstheme="minorHAnsi"/>
          <w:b/>
          <w:bCs/>
          <w:sz w:val="24"/>
          <w:szCs w:val="24"/>
        </w:rPr>
        <w:t>GYV</w:t>
      </w:r>
      <w:r w:rsidR="005E6021" w:rsidRPr="005E6021">
        <w:rPr>
          <w:rFonts w:asciiTheme="minorHAnsi" w:hAnsiTheme="minorHAnsi" w:cstheme="minorHAnsi"/>
          <w:b/>
          <w:bCs/>
          <w:sz w:val="24"/>
          <w:szCs w:val="24"/>
        </w:rPr>
        <w:t>VH</w:t>
      </w:r>
    </w:p>
    <w:p w14:paraId="21CF7924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</w:p>
    <w:p w14:paraId="2F671A71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</w:p>
    <w:p w14:paraId="216E3C04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</w:p>
    <w:p w14:paraId="1D012C90" w14:textId="77777777" w:rsidR="004F49DE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</w:p>
    <w:p w14:paraId="51175240" w14:textId="77777777" w:rsidR="004F49DE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</w:p>
    <w:p w14:paraId="06BB3519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</w:p>
    <w:p w14:paraId="56F0BD5F" w14:textId="77777777" w:rsidR="004F49DE" w:rsidRDefault="004F49DE" w:rsidP="004F49DE">
      <w:pPr>
        <w:autoSpaceDE w:val="0"/>
        <w:autoSpaceDN w:val="0"/>
        <w:adjustRightInd w:val="0"/>
        <w:jc w:val="center"/>
        <w:rPr>
          <w:rFonts w:cstheme="minorHAnsi"/>
          <w:b/>
          <w:bCs/>
          <w:sz w:val="24"/>
          <w:szCs w:val="24"/>
        </w:rPr>
      </w:pPr>
      <w:r w:rsidRPr="006E6F04">
        <w:rPr>
          <w:rFonts w:cstheme="minorHAnsi"/>
          <w:b/>
          <w:bCs/>
          <w:sz w:val="24"/>
          <w:szCs w:val="24"/>
        </w:rPr>
        <w:t>Üzembehelyezés előtt figyelmesen olvassa el a használati és kezelési útmutatót</w:t>
      </w:r>
      <w:r>
        <w:rPr>
          <w:rFonts w:cstheme="minorHAnsi"/>
          <w:b/>
          <w:bCs/>
          <w:sz w:val="24"/>
          <w:szCs w:val="24"/>
        </w:rPr>
        <w:t>!</w:t>
      </w:r>
    </w:p>
    <w:p w14:paraId="6C9DD5AD" w14:textId="77777777" w:rsidR="004F49DE" w:rsidRPr="006E6F04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</w:p>
    <w:p w14:paraId="7E1B4AD3" w14:textId="77777777" w:rsidR="004F49DE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</w:p>
    <w:p w14:paraId="78127FF4" w14:textId="77777777" w:rsidR="004F49DE" w:rsidRDefault="004F49DE" w:rsidP="004F49DE">
      <w:pPr>
        <w:autoSpaceDE w:val="0"/>
        <w:autoSpaceDN w:val="0"/>
        <w:adjustRightInd w:val="0"/>
        <w:jc w:val="center"/>
        <w:rPr>
          <w:rFonts w:asciiTheme="minorHAnsi" w:hAnsiTheme="minorHAnsi" w:cstheme="minorHAnsi"/>
          <w:sz w:val="24"/>
          <w:szCs w:val="24"/>
        </w:rPr>
      </w:pPr>
    </w:p>
    <w:p w14:paraId="78C3A4DB" w14:textId="77777777" w:rsidR="004F49DE" w:rsidRDefault="004F49DE" w:rsidP="004F49DE">
      <w:pPr>
        <w:spacing w:after="200" w:line="276" w:lineRule="auto"/>
        <w:rPr>
          <w:rFonts w:cs="Calibri"/>
          <w:b/>
          <w:bCs/>
        </w:rPr>
      </w:pPr>
      <w:r>
        <w:rPr>
          <w:rFonts w:cs="Calibri"/>
          <w:b/>
          <w:bCs/>
        </w:rPr>
        <w:br w:type="page"/>
      </w:r>
    </w:p>
    <w:p w14:paraId="04985116" w14:textId="77777777" w:rsidR="004F49DE" w:rsidRPr="0045072A" w:rsidRDefault="004F49DE" w:rsidP="004F49DE">
      <w:pPr>
        <w:rPr>
          <w:rFonts w:cs="Calibri"/>
          <w:b/>
          <w:bCs/>
        </w:rPr>
      </w:pPr>
      <w:r w:rsidRPr="0045072A">
        <w:rPr>
          <w:rFonts w:cs="Calibri"/>
          <w:b/>
          <w:bCs/>
        </w:rPr>
        <w:lastRenderedPageBreak/>
        <w:t xml:space="preserve">Kedves Vásárlónk! </w:t>
      </w:r>
    </w:p>
    <w:p w14:paraId="626B5F47" w14:textId="3B2E24A4" w:rsidR="004F49DE" w:rsidRPr="00D10BE4" w:rsidRDefault="004F49DE" w:rsidP="004F49DE">
      <w:pPr>
        <w:jc w:val="both"/>
        <w:rPr>
          <w:rFonts w:cs="Calibri"/>
          <w:b/>
          <w:bCs/>
        </w:rPr>
      </w:pPr>
      <w:r w:rsidRPr="0045072A">
        <w:rPr>
          <w:rFonts w:cs="Calibri"/>
          <w:b/>
          <w:bCs/>
        </w:rPr>
        <w:t>Köszönjük, hogy az általunk forgalmazott terméket választotta. A rendeltetésszerű, biztonságos és hatékony használat, a termék élettartamának meghosszabbítása, valamint az Ön biztonsága érdekében kérjük tanulmányozza át alaposan (és őrizze is meg) a használati és kezelési útmutatót.</w:t>
      </w:r>
      <w:r w:rsidR="003379F0">
        <w:rPr>
          <w:rFonts w:cs="Calibri"/>
          <w:b/>
          <w:bCs/>
        </w:rPr>
        <w:t xml:space="preserve"> Amennyiben szükséges, konzultáljon kezelőorvosával.</w:t>
      </w:r>
    </w:p>
    <w:sdt>
      <w:sdtPr>
        <w:rPr>
          <w:rFonts w:asciiTheme="minorHAnsi" w:eastAsiaTheme="minorHAnsi" w:hAnsiTheme="minorHAnsi" w:cstheme="minorHAnsi"/>
          <w:color w:val="auto"/>
          <w:sz w:val="22"/>
          <w:szCs w:val="22"/>
        </w:rPr>
        <w:id w:val="1697352911"/>
        <w:docPartObj>
          <w:docPartGallery w:val="Table of Contents"/>
          <w:docPartUnique/>
        </w:docPartObj>
      </w:sdtPr>
      <w:sdtEndPr>
        <w:rPr>
          <w:b/>
          <w:bCs/>
        </w:rPr>
      </w:sdtEndPr>
      <w:sdtContent>
        <w:p w14:paraId="4C332007" w14:textId="77777777" w:rsidR="004F49DE" w:rsidRPr="006E6F04" w:rsidRDefault="004F49DE" w:rsidP="004F49DE">
          <w:pPr>
            <w:pStyle w:val="Tartalomjegyzkcmsora"/>
            <w:rPr>
              <w:rFonts w:asciiTheme="minorHAnsi" w:hAnsiTheme="minorHAnsi" w:cstheme="minorHAnsi"/>
            </w:rPr>
          </w:pPr>
          <w:r w:rsidRPr="006E6F04">
            <w:rPr>
              <w:rFonts w:asciiTheme="minorHAnsi" w:hAnsiTheme="minorHAnsi" w:cstheme="minorHAnsi"/>
            </w:rPr>
            <w:t>Tartalom</w:t>
          </w:r>
        </w:p>
        <w:p w14:paraId="6DD06195" w14:textId="0DBEC546" w:rsidR="00E85118" w:rsidRDefault="004F49DE">
          <w:pPr>
            <w:pStyle w:val="TJ1"/>
            <w:tabs>
              <w:tab w:val="right" w:leader="dot" w:pos="10196"/>
            </w:tabs>
            <w:rPr>
              <w:rFonts w:asciiTheme="minorHAnsi" w:eastAsiaTheme="minorEastAsia" w:hAnsiTheme="minorHAnsi"/>
              <w:noProof/>
            </w:rPr>
          </w:pPr>
          <w:r w:rsidRPr="006E6F04">
            <w:rPr>
              <w:rFonts w:asciiTheme="minorHAnsi" w:hAnsiTheme="minorHAnsi" w:cstheme="minorHAnsi"/>
            </w:rPr>
            <w:fldChar w:fldCharType="begin"/>
          </w:r>
          <w:r w:rsidRPr="006E6F04">
            <w:rPr>
              <w:rFonts w:asciiTheme="minorHAnsi" w:hAnsiTheme="minorHAnsi" w:cstheme="minorHAnsi"/>
            </w:rPr>
            <w:instrText xml:space="preserve"> TOC \o "1-3" \h \z \u </w:instrText>
          </w:r>
          <w:r w:rsidRPr="006E6F04">
            <w:rPr>
              <w:rFonts w:asciiTheme="minorHAnsi" w:hAnsiTheme="minorHAnsi" w:cstheme="minorHAnsi"/>
            </w:rPr>
            <w:fldChar w:fldCharType="separate"/>
          </w:r>
          <w:hyperlink w:anchor="_Toc114646469" w:history="1">
            <w:r w:rsidR="00E85118" w:rsidRPr="00AD38C0">
              <w:rPr>
                <w:rStyle w:val="Hiperhivatkozs"/>
                <w:rFonts w:cstheme="minorHAnsi"/>
                <w:noProof/>
              </w:rPr>
              <w:t>Termék leírása</w:t>
            </w:r>
            <w:r w:rsidR="00E85118">
              <w:rPr>
                <w:noProof/>
                <w:webHidden/>
              </w:rPr>
              <w:tab/>
            </w:r>
            <w:r w:rsidR="00E85118">
              <w:rPr>
                <w:noProof/>
                <w:webHidden/>
              </w:rPr>
              <w:fldChar w:fldCharType="begin"/>
            </w:r>
            <w:r w:rsidR="00E85118">
              <w:rPr>
                <w:noProof/>
                <w:webHidden/>
              </w:rPr>
              <w:instrText xml:space="preserve"> PAGEREF _Toc114646469 \h </w:instrText>
            </w:r>
            <w:r w:rsidR="00E85118">
              <w:rPr>
                <w:noProof/>
                <w:webHidden/>
              </w:rPr>
            </w:r>
            <w:r w:rsidR="00E85118">
              <w:rPr>
                <w:noProof/>
                <w:webHidden/>
              </w:rPr>
              <w:fldChar w:fldCharType="separate"/>
            </w:r>
            <w:r w:rsidR="00CD2764">
              <w:rPr>
                <w:noProof/>
                <w:webHidden/>
              </w:rPr>
              <w:t>2</w:t>
            </w:r>
            <w:r w:rsidR="00E85118">
              <w:rPr>
                <w:noProof/>
                <w:webHidden/>
              </w:rPr>
              <w:fldChar w:fldCharType="end"/>
            </w:r>
          </w:hyperlink>
        </w:p>
        <w:p w14:paraId="6E3C77EE" w14:textId="3754FA62" w:rsidR="00E85118" w:rsidRDefault="00957114">
          <w:pPr>
            <w:pStyle w:val="TJ1"/>
            <w:tabs>
              <w:tab w:val="right" w:leader="dot" w:pos="10196"/>
            </w:tabs>
            <w:rPr>
              <w:rFonts w:asciiTheme="minorHAnsi" w:eastAsiaTheme="minorEastAsia" w:hAnsiTheme="minorHAnsi"/>
              <w:noProof/>
            </w:rPr>
          </w:pPr>
          <w:hyperlink w:anchor="_Toc114646470" w:history="1">
            <w:r w:rsidR="00E85118" w:rsidRPr="00AD38C0">
              <w:rPr>
                <w:rStyle w:val="Hiperhivatkozs"/>
                <w:rFonts w:cstheme="minorHAnsi"/>
                <w:noProof/>
              </w:rPr>
              <w:t>A termék részei</w:t>
            </w:r>
            <w:r w:rsidR="00E85118">
              <w:rPr>
                <w:noProof/>
                <w:webHidden/>
              </w:rPr>
              <w:tab/>
            </w:r>
            <w:r w:rsidR="00E85118">
              <w:rPr>
                <w:noProof/>
                <w:webHidden/>
              </w:rPr>
              <w:fldChar w:fldCharType="begin"/>
            </w:r>
            <w:r w:rsidR="00E85118">
              <w:rPr>
                <w:noProof/>
                <w:webHidden/>
              </w:rPr>
              <w:instrText xml:space="preserve"> PAGEREF _Toc114646470 \h </w:instrText>
            </w:r>
            <w:r w:rsidR="00E85118">
              <w:rPr>
                <w:noProof/>
                <w:webHidden/>
              </w:rPr>
            </w:r>
            <w:r w:rsidR="00E85118">
              <w:rPr>
                <w:noProof/>
                <w:webHidden/>
              </w:rPr>
              <w:fldChar w:fldCharType="separate"/>
            </w:r>
            <w:r w:rsidR="00CD2764">
              <w:rPr>
                <w:noProof/>
                <w:webHidden/>
              </w:rPr>
              <w:t>2</w:t>
            </w:r>
            <w:r w:rsidR="00E85118">
              <w:rPr>
                <w:noProof/>
                <w:webHidden/>
              </w:rPr>
              <w:fldChar w:fldCharType="end"/>
            </w:r>
          </w:hyperlink>
        </w:p>
        <w:p w14:paraId="20D1C765" w14:textId="52AA108F" w:rsidR="00E85118" w:rsidRDefault="00957114">
          <w:pPr>
            <w:pStyle w:val="TJ1"/>
            <w:tabs>
              <w:tab w:val="right" w:leader="dot" w:pos="10196"/>
            </w:tabs>
            <w:rPr>
              <w:rFonts w:asciiTheme="minorHAnsi" w:eastAsiaTheme="minorEastAsia" w:hAnsiTheme="minorHAnsi"/>
              <w:noProof/>
            </w:rPr>
          </w:pPr>
          <w:hyperlink w:anchor="_Toc114646471" w:history="1">
            <w:r w:rsidR="00E85118" w:rsidRPr="00AD38C0">
              <w:rPr>
                <w:rStyle w:val="Hiperhivatkozs"/>
                <w:rFonts w:cstheme="minorHAnsi"/>
                <w:noProof/>
              </w:rPr>
              <w:t>Rendeltetésszerű használat</w:t>
            </w:r>
            <w:r w:rsidR="00E85118">
              <w:rPr>
                <w:noProof/>
                <w:webHidden/>
              </w:rPr>
              <w:tab/>
            </w:r>
            <w:r w:rsidR="00E85118">
              <w:rPr>
                <w:noProof/>
                <w:webHidden/>
              </w:rPr>
              <w:fldChar w:fldCharType="begin"/>
            </w:r>
            <w:r w:rsidR="00E85118">
              <w:rPr>
                <w:noProof/>
                <w:webHidden/>
              </w:rPr>
              <w:instrText xml:space="preserve"> PAGEREF _Toc114646471 \h </w:instrText>
            </w:r>
            <w:r w:rsidR="00E85118">
              <w:rPr>
                <w:noProof/>
                <w:webHidden/>
              </w:rPr>
            </w:r>
            <w:r w:rsidR="00E85118">
              <w:rPr>
                <w:noProof/>
                <w:webHidden/>
              </w:rPr>
              <w:fldChar w:fldCharType="separate"/>
            </w:r>
            <w:r w:rsidR="00CD2764">
              <w:rPr>
                <w:noProof/>
                <w:webHidden/>
              </w:rPr>
              <w:t>3</w:t>
            </w:r>
            <w:r w:rsidR="00E85118">
              <w:rPr>
                <w:noProof/>
                <w:webHidden/>
              </w:rPr>
              <w:fldChar w:fldCharType="end"/>
            </w:r>
          </w:hyperlink>
        </w:p>
        <w:p w14:paraId="2ADB30C1" w14:textId="1E667996" w:rsidR="00E85118" w:rsidRDefault="00957114">
          <w:pPr>
            <w:pStyle w:val="TJ2"/>
            <w:tabs>
              <w:tab w:val="right" w:leader="dot" w:pos="10196"/>
            </w:tabs>
            <w:rPr>
              <w:rFonts w:asciiTheme="minorHAnsi" w:eastAsiaTheme="minorEastAsia" w:hAnsiTheme="minorHAnsi"/>
              <w:noProof/>
            </w:rPr>
          </w:pPr>
          <w:hyperlink w:anchor="_Toc114646472" w:history="1">
            <w:r w:rsidR="00E85118" w:rsidRPr="00AD38C0">
              <w:rPr>
                <w:rStyle w:val="Hiperhivatkozs"/>
                <w:noProof/>
              </w:rPr>
              <w:t>Minden használat előtt</w:t>
            </w:r>
            <w:r w:rsidR="00E85118">
              <w:rPr>
                <w:noProof/>
                <w:webHidden/>
              </w:rPr>
              <w:tab/>
            </w:r>
            <w:r w:rsidR="00E85118">
              <w:rPr>
                <w:noProof/>
                <w:webHidden/>
              </w:rPr>
              <w:fldChar w:fldCharType="begin"/>
            </w:r>
            <w:r w:rsidR="00E85118">
              <w:rPr>
                <w:noProof/>
                <w:webHidden/>
              </w:rPr>
              <w:instrText xml:space="preserve"> PAGEREF _Toc114646472 \h </w:instrText>
            </w:r>
            <w:r w:rsidR="00E85118">
              <w:rPr>
                <w:noProof/>
                <w:webHidden/>
              </w:rPr>
            </w:r>
            <w:r w:rsidR="00E85118">
              <w:rPr>
                <w:noProof/>
                <w:webHidden/>
              </w:rPr>
              <w:fldChar w:fldCharType="separate"/>
            </w:r>
            <w:r w:rsidR="00CD2764">
              <w:rPr>
                <w:noProof/>
                <w:webHidden/>
              </w:rPr>
              <w:t>3</w:t>
            </w:r>
            <w:r w:rsidR="00E85118">
              <w:rPr>
                <w:noProof/>
                <w:webHidden/>
              </w:rPr>
              <w:fldChar w:fldCharType="end"/>
            </w:r>
          </w:hyperlink>
        </w:p>
        <w:p w14:paraId="35EA2565" w14:textId="6BC15617" w:rsidR="00E85118" w:rsidRDefault="00957114">
          <w:pPr>
            <w:pStyle w:val="TJ1"/>
            <w:tabs>
              <w:tab w:val="right" w:leader="dot" w:pos="10196"/>
            </w:tabs>
            <w:rPr>
              <w:rFonts w:asciiTheme="minorHAnsi" w:eastAsiaTheme="minorEastAsia" w:hAnsiTheme="minorHAnsi"/>
              <w:noProof/>
            </w:rPr>
          </w:pPr>
          <w:hyperlink w:anchor="_Toc114646473" w:history="1">
            <w:r w:rsidR="00E85118" w:rsidRPr="00AD38C0">
              <w:rPr>
                <w:rStyle w:val="Hiperhivatkozs"/>
                <w:rFonts w:cstheme="minorHAnsi"/>
                <w:noProof/>
              </w:rPr>
              <w:t>Használati információk</w:t>
            </w:r>
            <w:r w:rsidR="00E85118">
              <w:rPr>
                <w:noProof/>
                <w:webHidden/>
              </w:rPr>
              <w:tab/>
            </w:r>
            <w:r w:rsidR="00E85118">
              <w:rPr>
                <w:noProof/>
                <w:webHidden/>
              </w:rPr>
              <w:fldChar w:fldCharType="begin"/>
            </w:r>
            <w:r w:rsidR="00E85118">
              <w:rPr>
                <w:noProof/>
                <w:webHidden/>
              </w:rPr>
              <w:instrText xml:space="preserve"> PAGEREF _Toc114646473 \h </w:instrText>
            </w:r>
            <w:r w:rsidR="00E85118">
              <w:rPr>
                <w:noProof/>
                <w:webHidden/>
              </w:rPr>
            </w:r>
            <w:r w:rsidR="00E85118">
              <w:rPr>
                <w:noProof/>
                <w:webHidden/>
              </w:rPr>
              <w:fldChar w:fldCharType="separate"/>
            </w:r>
            <w:r w:rsidR="00CD2764">
              <w:rPr>
                <w:noProof/>
                <w:webHidden/>
              </w:rPr>
              <w:t>3</w:t>
            </w:r>
            <w:r w:rsidR="00E85118">
              <w:rPr>
                <w:noProof/>
                <w:webHidden/>
              </w:rPr>
              <w:fldChar w:fldCharType="end"/>
            </w:r>
          </w:hyperlink>
        </w:p>
        <w:p w14:paraId="72A95FE4" w14:textId="1BA31B71" w:rsidR="00E85118" w:rsidRDefault="00957114">
          <w:pPr>
            <w:pStyle w:val="TJ1"/>
            <w:tabs>
              <w:tab w:val="right" w:leader="dot" w:pos="10196"/>
            </w:tabs>
            <w:rPr>
              <w:rFonts w:asciiTheme="minorHAnsi" w:eastAsiaTheme="minorEastAsia" w:hAnsiTheme="minorHAnsi"/>
              <w:noProof/>
            </w:rPr>
          </w:pPr>
          <w:hyperlink w:anchor="_Toc114646474" w:history="1">
            <w:r w:rsidR="00E85118" w:rsidRPr="00AD38C0">
              <w:rPr>
                <w:rStyle w:val="Hiperhivatkozs"/>
                <w:rFonts w:cstheme="minorHAnsi"/>
                <w:noProof/>
              </w:rPr>
              <w:t>Figyelmeztetések</w:t>
            </w:r>
            <w:r w:rsidR="00E85118">
              <w:rPr>
                <w:noProof/>
                <w:webHidden/>
              </w:rPr>
              <w:tab/>
            </w:r>
            <w:r w:rsidR="00E85118">
              <w:rPr>
                <w:noProof/>
                <w:webHidden/>
              </w:rPr>
              <w:fldChar w:fldCharType="begin"/>
            </w:r>
            <w:r w:rsidR="00E85118">
              <w:rPr>
                <w:noProof/>
                <w:webHidden/>
              </w:rPr>
              <w:instrText xml:space="preserve"> PAGEREF _Toc114646474 \h </w:instrText>
            </w:r>
            <w:r w:rsidR="00E85118">
              <w:rPr>
                <w:noProof/>
                <w:webHidden/>
              </w:rPr>
            </w:r>
            <w:r w:rsidR="00E85118">
              <w:rPr>
                <w:noProof/>
                <w:webHidden/>
              </w:rPr>
              <w:fldChar w:fldCharType="separate"/>
            </w:r>
            <w:r w:rsidR="00CD2764">
              <w:rPr>
                <w:noProof/>
                <w:webHidden/>
              </w:rPr>
              <w:t>4</w:t>
            </w:r>
            <w:r w:rsidR="00E85118">
              <w:rPr>
                <w:noProof/>
                <w:webHidden/>
              </w:rPr>
              <w:fldChar w:fldCharType="end"/>
            </w:r>
          </w:hyperlink>
        </w:p>
        <w:p w14:paraId="66D0A39D" w14:textId="31FD2667" w:rsidR="00E85118" w:rsidRDefault="00957114">
          <w:pPr>
            <w:pStyle w:val="TJ1"/>
            <w:tabs>
              <w:tab w:val="right" w:leader="dot" w:pos="10196"/>
            </w:tabs>
            <w:rPr>
              <w:rFonts w:asciiTheme="minorHAnsi" w:eastAsiaTheme="minorEastAsia" w:hAnsiTheme="minorHAnsi"/>
              <w:noProof/>
            </w:rPr>
          </w:pPr>
          <w:hyperlink w:anchor="_Toc114646475" w:history="1">
            <w:r w:rsidR="00E85118" w:rsidRPr="00AD38C0">
              <w:rPr>
                <w:rStyle w:val="Hiperhivatkozs"/>
                <w:rFonts w:cstheme="minorHAnsi"/>
                <w:noProof/>
              </w:rPr>
              <w:t>Hibalehetőségek</w:t>
            </w:r>
            <w:r w:rsidR="00E85118">
              <w:rPr>
                <w:noProof/>
                <w:webHidden/>
              </w:rPr>
              <w:tab/>
            </w:r>
            <w:r w:rsidR="00E85118">
              <w:rPr>
                <w:noProof/>
                <w:webHidden/>
              </w:rPr>
              <w:fldChar w:fldCharType="begin"/>
            </w:r>
            <w:r w:rsidR="00E85118">
              <w:rPr>
                <w:noProof/>
                <w:webHidden/>
              </w:rPr>
              <w:instrText xml:space="preserve"> PAGEREF _Toc114646475 \h </w:instrText>
            </w:r>
            <w:r w:rsidR="00E85118">
              <w:rPr>
                <w:noProof/>
                <w:webHidden/>
              </w:rPr>
            </w:r>
            <w:r w:rsidR="00E85118">
              <w:rPr>
                <w:noProof/>
                <w:webHidden/>
              </w:rPr>
              <w:fldChar w:fldCharType="separate"/>
            </w:r>
            <w:r w:rsidR="00CD2764">
              <w:rPr>
                <w:noProof/>
                <w:webHidden/>
              </w:rPr>
              <w:t>4</w:t>
            </w:r>
            <w:r w:rsidR="00E85118">
              <w:rPr>
                <w:noProof/>
                <w:webHidden/>
              </w:rPr>
              <w:fldChar w:fldCharType="end"/>
            </w:r>
          </w:hyperlink>
        </w:p>
        <w:p w14:paraId="6D21AC8D" w14:textId="6B8B4638" w:rsidR="00E85118" w:rsidRDefault="00957114">
          <w:pPr>
            <w:pStyle w:val="TJ1"/>
            <w:tabs>
              <w:tab w:val="right" w:leader="dot" w:pos="10196"/>
            </w:tabs>
            <w:rPr>
              <w:rFonts w:asciiTheme="minorHAnsi" w:eastAsiaTheme="minorEastAsia" w:hAnsiTheme="minorHAnsi"/>
              <w:noProof/>
            </w:rPr>
          </w:pPr>
          <w:hyperlink w:anchor="_Toc114646476" w:history="1">
            <w:r w:rsidR="00E85118" w:rsidRPr="00AD38C0">
              <w:rPr>
                <w:rStyle w:val="Hiperhivatkozs"/>
                <w:rFonts w:cstheme="minorHAnsi"/>
                <w:noProof/>
              </w:rPr>
              <w:t>Tisztítás</w:t>
            </w:r>
            <w:r w:rsidR="00E85118">
              <w:rPr>
                <w:noProof/>
                <w:webHidden/>
              </w:rPr>
              <w:tab/>
            </w:r>
            <w:r w:rsidR="00E85118">
              <w:rPr>
                <w:noProof/>
                <w:webHidden/>
              </w:rPr>
              <w:fldChar w:fldCharType="begin"/>
            </w:r>
            <w:r w:rsidR="00E85118">
              <w:rPr>
                <w:noProof/>
                <w:webHidden/>
              </w:rPr>
              <w:instrText xml:space="preserve"> PAGEREF _Toc114646476 \h </w:instrText>
            </w:r>
            <w:r w:rsidR="00E85118">
              <w:rPr>
                <w:noProof/>
                <w:webHidden/>
              </w:rPr>
            </w:r>
            <w:r w:rsidR="00E85118">
              <w:rPr>
                <w:noProof/>
                <w:webHidden/>
              </w:rPr>
              <w:fldChar w:fldCharType="separate"/>
            </w:r>
            <w:r w:rsidR="00CD2764">
              <w:rPr>
                <w:noProof/>
                <w:webHidden/>
              </w:rPr>
              <w:t>5</w:t>
            </w:r>
            <w:r w:rsidR="00E85118">
              <w:rPr>
                <w:noProof/>
                <w:webHidden/>
              </w:rPr>
              <w:fldChar w:fldCharType="end"/>
            </w:r>
          </w:hyperlink>
        </w:p>
        <w:p w14:paraId="3FE59A5A" w14:textId="08AA5226" w:rsidR="00E85118" w:rsidRDefault="00957114">
          <w:pPr>
            <w:pStyle w:val="TJ1"/>
            <w:tabs>
              <w:tab w:val="right" w:leader="dot" w:pos="10196"/>
            </w:tabs>
            <w:rPr>
              <w:rFonts w:asciiTheme="minorHAnsi" w:eastAsiaTheme="minorEastAsia" w:hAnsiTheme="minorHAnsi"/>
              <w:noProof/>
            </w:rPr>
          </w:pPr>
          <w:hyperlink w:anchor="_Toc114646477" w:history="1">
            <w:r w:rsidR="00E85118" w:rsidRPr="00AD38C0">
              <w:rPr>
                <w:rStyle w:val="Hiperhivatkozs"/>
                <w:rFonts w:cstheme="minorHAnsi"/>
                <w:noProof/>
              </w:rPr>
              <w:t>Termékjellemzők</w:t>
            </w:r>
            <w:r w:rsidR="00E85118">
              <w:rPr>
                <w:noProof/>
                <w:webHidden/>
              </w:rPr>
              <w:tab/>
            </w:r>
            <w:r w:rsidR="00E85118">
              <w:rPr>
                <w:noProof/>
                <w:webHidden/>
              </w:rPr>
              <w:fldChar w:fldCharType="begin"/>
            </w:r>
            <w:r w:rsidR="00E85118">
              <w:rPr>
                <w:noProof/>
                <w:webHidden/>
              </w:rPr>
              <w:instrText xml:space="preserve"> PAGEREF _Toc114646477 \h </w:instrText>
            </w:r>
            <w:r w:rsidR="00E85118">
              <w:rPr>
                <w:noProof/>
                <w:webHidden/>
              </w:rPr>
            </w:r>
            <w:r w:rsidR="00E85118">
              <w:rPr>
                <w:noProof/>
                <w:webHidden/>
              </w:rPr>
              <w:fldChar w:fldCharType="separate"/>
            </w:r>
            <w:r w:rsidR="00CD2764">
              <w:rPr>
                <w:noProof/>
                <w:webHidden/>
              </w:rPr>
              <w:t>5</w:t>
            </w:r>
            <w:r w:rsidR="00E85118">
              <w:rPr>
                <w:noProof/>
                <w:webHidden/>
              </w:rPr>
              <w:fldChar w:fldCharType="end"/>
            </w:r>
          </w:hyperlink>
        </w:p>
        <w:p w14:paraId="665F55B8" w14:textId="48B5BF70" w:rsidR="00E85118" w:rsidRDefault="00957114">
          <w:pPr>
            <w:pStyle w:val="TJ1"/>
            <w:tabs>
              <w:tab w:val="right" w:leader="dot" w:pos="10196"/>
            </w:tabs>
            <w:rPr>
              <w:rFonts w:asciiTheme="minorHAnsi" w:eastAsiaTheme="minorEastAsia" w:hAnsiTheme="minorHAnsi"/>
              <w:noProof/>
            </w:rPr>
          </w:pPr>
          <w:hyperlink w:anchor="_Toc114646478" w:history="1">
            <w:r w:rsidR="00E85118" w:rsidRPr="00AD38C0">
              <w:rPr>
                <w:rStyle w:val="Hiperhivatkozs"/>
                <w:rFonts w:cstheme="minorHAnsi"/>
                <w:noProof/>
              </w:rPr>
              <w:t>Webes támogatás és Vivamax termékajánló</w:t>
            </w:r>
            <w:r w:rsidR="00E85118">
              <w:rPr>
                <w:noProof/>
                <w:webHidden/>
              </w:rPr>
              <w:tab/>
            </w:r>
            <w:r w:rsidR="00E85118">
              <w:rPr>
                <w:noProof/>
                <w:webHidden/>
              </w:rPr>
              <w:fldChar w:fldCharType="begin"/>
            </w:r>
            <w:r w:rsidR="00E85118">
              <w:rPr>
                <w:noProof/>
                <w:webHidden/>
              </w:rPr>
              <w:instrText xml:space="preserve"> PAGEREF _Toc114646478 \h </w:instrText>
            </w:r>
            <w:r w:rsidR="00E85118">
              <w:rPr>
                <w:noProof/>
                <w:webHidden/>
              </w:rPr>
            </w:r>
            <w:r w:rsidR="00E85118">
              <w:rPr>
                <w:noProof/>
                <w:webHidden/>
              </w:rPr>
              <w:fldChar w:fldCharType="separate"/>
            </w:r>
            <w:r w:rsidR="00CD2764">
              <w:rPr>
                <w:noProof/>
                <w:webHidden/>
              </w:rPr>
              <w:t>6</w:t>
            </w:r>
            <w:r w:rsidR="00E85118">
              <w:rPr>
                <w:noProof/>
                <w:webHidden/>
              </w:rPr>
              <w:fldChar w:fldCharType="end"/>
            </w:r>
          </w:hyperlink>
        </w:p>
        <w:p w14:paraId="78458FC0" w14:textId="72686AAD" w:rsidR="004F49DE" w:rsidRPr="006E6F04" w:rsidRDefault="004F49DE" w:rsidP="004F49DE">
          <w:pPr>
            <w:rPr>
              <w:rFonts w:asciiTheme="minorHAnsi" w:hAnsiTheme="minorHAnsi" w:cstheme="minorHAnsi"/>
            </w:rPr>
          </w:pPr>
          <w:r w:rsidRPr="006E6F04">
            <w:rPr>
              <w:rFonts w:asciiTheme="minorHAnsi" w:hAnsiTheme="minorHAnsi" w:cstheme="minorHAnsi"/>
              <w:b/>
              <w:bCs/>
            </w:rPr>
            <w:fldChar w:fldCharType="end"/>
          </w:r>
        </w:p>
      </w:sdtContent>
    </w:sdt>
    <w:p w14:paraId="27DB98A6" w14:textId="422D3610" w:rsidR="00277E92" w:rsidRDefault="00277E92" w:rsidP="004F49DE">
      <w:pPr>
        <w:pStyle w:val="Cmsor1"/>
        <w:rPr>
          <w:rFonts w:asciiTheme="minorHAnsi" w:hAnsiTheme="minorHAnsi" w:cstheme="minorHAnsi"/>
        </w:rPr>
      </w:pPr>
      <w:bookmarkStart w:id="0" w:name="_Toc114646469"/>
      <w:r>
        <w:rPr>
          <w:rFonts w:asciiTheme="minorHAnsi" w:hAnsiTheme="minorHAnsi" w:cstheme="minorHAnsi"/>
        </w:rPr>
        <w:t>Termék leírása</w:t>
      </w:r>
      <w:bookmarkEnd w:id="0"/>
    </w:p>
    <w:p w14:paraId="2736DDEA" w14:textId="77777777" w:rsidR="00277E92" w:rsidRDefault="00277E92" w:rsidP="00277E92"/>
    <w:p w14:paraId="6469C1A4" w14:textId="602B5D59" w:rsidR="002C6FD3" w:rsidRDefault="00277E92" w:rsidP="002C6FD3">
      <w:pPr>
        <w:jc w:val="both"/>
      </w:pPr>
      <w:r w:rsidRPr="001F2500">
        <w:t>A</w:t>
      </w:r>
      <w:r w:rsidR="00B20EFA">
        <w:t xml:space="preserve"> </w:t>
      </w:r>
      <w:r w:rsidR="00B20EFA" w:rsidRPr="001C3302">
        <w:t>Viva</w:t>
      </w:r>
      <w:r w:rsidR="00BE5789" w:rsidRPr="001C3302">
        <w:t>Haler</w:t>
      </w:r>
      <w:r>
        <w:t xml:space="preserve"> inhalá</w:t>
      </w:r>
      <w:r w:rsidR="00B20EFA">
        <w:t xml:space="preserve">ciós </w:t>
      </w:r>
      <w:r w:rsidR="00BE5789" w:rsidRPr="003C0DE6">
        <w:t>segéd</w:t>
      </w:r>
      <w:r w:rsidR="00B20EFA" w:rsidRPr="003C0DE6">
        <w:t>e</w:t>
      </w:r>
      <w:r w:rsidR="00B20EFA">
        <w:t>szköz</w:t>
      </w:r>
      <w:r w:rsidR="004437D2">
        <w:t xml:space="preserve"> egy olyan eszköz, melyet a</w:t>
      </w:r>
      <w:r w:rsidR="003C0DE6">
        <w:t xml:space="preserve"> kezelőorvos</w:t>
      </w:r>
      <w:r w:rsidRPr="001F2500">
        <w:t xml:space="preserve"> által felírt </w:t>
      </w:r>
      <w:r>
        <w:t xml:space="preserve">és </w:t>
      </w:r>
      <w:r w:rsidRPr="001F2500">
        <w:t xml:space="preserve">jóváhagyott </w:t>
      </w:r>
      <w:r w:rsidR="002123BB">
        <w:t>adagolószelepes</w:t>
      </w:r>
      <w:r w:rsidRPr="001F2500">
        <w:t xml:space="preserve"> inhalátorok</w:t>
      </w:r>
      <w:r w:rsidR="004437D2">
        <w:t xml:space="preserve"> (inhalátor spray-k</w:t>
      </w:r>
      <w:r w:rsidR="002123BB">
        <w:t xml:space="preserve"> vagy pufferek</w:t>
      </w:r>
      <w:r w:rsidR="004437D2">
        <w:t>)</w:t>
      </w:r>
      <w:r w:rsidRPr="001F2500">
        <w:t xml:space="preserve"> (MDI</w:t>
      </w:r>
      <w:r w:rsidR="003C0DE6">
        <w:t xml:space="preserve"> – kimért dózisú inhalátor</w:t>
      </w:r>
      <w:r w:rsidRPr="001F2500">
        <w:t>) széles választékával való használatra tervezték.</w:t>
      </w:r>
      <w:r>
        <w:t xml:space="preserve"> </w:t>
      </w:r>
      <w:r w:rsidR="00923E70">
        <w:t xml:space="preserve">Használatával az aeroszolos gyógyszer hatékonyabban, biztonságosabban és pontosan adagolva juthat a tüdő mélyebb részeire. </w:t>
      </w:r>
      <w:r w:rsidR="002C6FD3">
        <w:t>Alkalmazása</w:t>
      </w:r>
      <w:r w:rsidR="00923E70">
        <w:t xml:space="preserve"> leginkább újszülöttek és kisgyermekek számára javasolt</w:t>
      </w:r>
      <w:r w:rsidR="002C6FD3">
        <w:t>,</w:t>
      </w:r>
      <w:r w:rsidR="00923E70">
        <w:t xml:space="preserve"> akik még nem képesek a megfelelő együttműködésre</w:t>
      </w:r>
      <w:r w:rsidR="002C6FD3">
        <w:t xml:space="preserve">, illetve nem tudják az </w:t>
      </w:r>
      <w:r w:rsidR="002123BB">
        <w:t>adagolószelepes inhalátor spray-hez</w:t>
      </w:r>
      <w:r w:rsidR="002C6FD3">
        <w:t xml:space="preserve"> szükséges légzéstechnikát tudatosan alkalmazni</w:t>
      </w:r>
      <w:r w:rsidR="00923E70">
        <w:t xml:space="preserve">. </w:t>
      </w:r>
      <w:r>
        <w:t>A készülék egy személy által</w:t>
      </w:r>
      <w:r w:rsidRPr="007D50A0">
        <w:t xml:space="preserve">, </w:t>
      </w:r>
      <w:r>
        <w:t xml:space="preserve">de </w:t>
      </w:r>
      <w:r w:rsidRPr="007D50A0">
        <w:t>több</w:t>
      </w:r>
      <w:r>
        <w:t>ször</w:t>
      </w:r>
      <w:r w:rsidRPr="007D50A0">
        <w:t xml:space="preserve"> felhasznál</w:t>
      </w:r>
      <w:r>
        <w:t>ható</w:t>
      </w:r>
      <w:r w:rsidRPr="007D50A0">
        <w:t>.</w:t>
      </w:r>
      <w:r w:rsidR="002C6FD3">
        <w:t xml:space="preserve"> A gyógykészítmények felírása és adagolásának elrendelése a kezelőorvos feladata</w:t>
      </w:r>
      <w:r w:rsidR="002123BB">
        <w:t>, és mindig az ő útmutatásai szerint történjen az alkalmazás</w:t>
      </w:r>
      <w:r w:rsidR="002C6FD3">
        <w:t>.</w:t>
      </w:r>
    </w:p>
    <w:p w14:paraId="5B7FD2A3" w14:textId="77777777" w:rsidR="00277E92" w:rsidRPr="00277E92" w:rsidRDefault="00277E92" w:rsidP="00277E92"/>
    <w:p w14:paraId="62FC2E90" w14:textId="6EBF5E8E" w:rsidR="00277E92" w:rsidRDefault="00277E92" w:rsidP="004F49DE">
      <w:pPr>
        <w:pStyle w:val="Cmsor1"/>
        <w:rPr>
          <w:rFonts w:asciiTheme="minorHAnsi" w:hAnsiTheme="minorHAnsi" w:cstheme="minorHAnsi"/>
        </w:rPr>
      </w:pPr>
      <w:bookmarkStart w:id="1" w:name="_Toc114646470"/>
      <w:r>
        <w:rPr>
          <w:rFonts w:asciiTheme="minorHAnsi" w:hAnsiTheme="minorHAnsi" w:cstheme="minorHAnsi"/>
        </w:rPr>
        <w:t>A termék részei</w:t>
      </w:r>
      <w:bookmarkEnd w:id="1"/>
    </w:p>
    <w:p w14:paraId="5E5C5356" w14:textId="3552E060" w:rsidR="00277E92" w:rsidRDefault="001C3302" w:rsidP="00277E92">
      <w:pPr>
        <w:pStyle w:val="Listaszerbekezds"/>
        <w:numPr>
          <w:ilvl w:val="0"/>
          <w:numId w:val="8"/>
        </w:numPr>
      </w:pPr>
      <w:r>
        <w:rPr>
          <w:noProof/>
        </w:rPr>
        <w:drawing>
          <wp:anchor distT="0" distB="0" distL="114300" distR="114300" simplePos="0" relativeHeight="251659264" behindDoc="0" locked="0" layoutInCell="1" allowOverlap="1" wp14:anchorId="784D8F4C" wp14:editId="59F57EB0">
            <wp:simplePos x="0" y="0"/>
            <wp:positionH relativeFrom="column">
              <wp:posOffset>1607185</wp:posOffset>
            </wp:positionH>
            <wp:positionV relativeFrom="paragraph">
              <wp:posOffset>8255</wp:posOffset>
            </wp:positionV>
            <wp:extent cx="4723765" cy="2560320"/>
            <wp:effectExtent l="0" t="0" r="635" b="0"/>
            <wp:wrapSquare wrapText="bothSides"/>
            <wp:docPr id="7" name="Kép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 rotWithShape="1"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886" r="3506"/>
                    <a:stretch/>
                  </pic:blipFill>
                  <pic:spPr bwMode="auto">
                    <a:xfrm>
                      <a:off x="0" y="0"/>
                      <a:ext cx="4723765" cy="2560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 w:rsidR="00277E92">
        <w:t>maszk</w:t>
      </w:r>
    </w:p>
    <w:p w14:paraId="46952BA9" w14:textId="0A94E0A2" w:rsidR="00277E92" w:rsidRDefault="00277E92" w:rsidP="00277E92">
      <w:pPr>
        <w:pStyle w:val="Listaszerbekezds"/>
        <w:numPr>
          <w:ilvl w:val="0"/>
          <w:numId w:val="8"/>
        </w:numPr>
      </w:pPr>
      <w:r>
        <w:t>egyirányú szelep</w:t>
      </w:r>
    </w:p>
    <w:p w14:paraId="6D0FE717" w14:textId="6077AC5E" w:rsidR="00277E92" w:rsidRDefault="001B25F2" w:rsidP="00277E92">
      <w:pPr>
        <w:pStyle w:val="Listaszerbekezds"/>
        <w:numPr>
          <w:ilvl w:val="0"/>
          <w:numId w:val="8"/>
        </w:numPr>
      </w:pPr>
      <w:r>
        <w:t>főegység</w:t>
      </w:r>
    </w:p>
    <w:p w14:paraId="63BCF63D" w14:textId="4D256904" w:rsidR="00277E92" w:rsidRDefault="00277E92" w:rsidP="00277E92">
      <w:pPr>
        <w:pStyle w:val="Listaszerbekezds"/>
        <w:numPr>
          <w:ilvl w:val="0"/>
          <w:numId w:val="8"/>
        </w:numPr>
      </w:pPr>
      <w:r>
        <w:t>porvédő kupak</w:t>
      </w:r>
    </w:p>
    <w:p w14:paraId="2F3A8D81" w14:textId="35F6882A" w:rsidR="00277E92" w:rsidRDefault="00277E92" w:rsidP="00277E92">
      <w:pPr>
        <w:pStyle w:val="Listaszerbekezds"/>
        <w:numPr>
          <w:ilvl w:val="0"/>
          <w:numId w:val="8"/>
        </w:numPr>
      </w:pPr>
      <w:r>
        <w:t>szájrész (csutora)</w:t>
      </w:r>
    </w:p>
    <w:p w14:paraId="4DD28AC6" w14:textId="2C5A86D8" w:rsidR="00277E92" w:rsidRDefault="00277E92" w:rsidP="00277E92">
      <w:pPr>
        <w:pStyle w:val="Listaszerbekezds"/>
        <w:numPr>
          <w:ilvl w:val="0"/>
          <w:numId w:val="8"/>
        </w:numPr>
      </w:pPr>
      <w:r>
        <w:t>hátlap</w:t>
      </w:r>
    </w:p>
    <w:p w14:paraId="27F3C56B" w14:textId="088C4EBE" w:rsidR="00277E92" w:rsidRDefault="00277E92" w:rsidP="00277E92">
      <w:pPr>
        <w:pStyle w:val="Listaszerbekezds"/>
        <w:numPr>
          <w:ilvl w:val="0"/>
          <w:numId w:val="8"/>
        </w:numPr>
      </w:pPr>
      <w:r>
        <w:t>belégzési szelep</w:t>
      </w:r>
    </w:p>
    <w:p w14:paraId="09B586D9" w14:textId="3818ABDF" w:rsidR="00277E92" w:rsidRDefault="00277E92" w:rsidP="00277E92">
      <w:pPr>
        <w:pStyle w:val="Listaszerbekezds"/>
        <w:numPr>
          <w:ilvl w:val="0"/>
          <w:numId w:val="8"/>
        </w:numPr>
      </w:pPr>
      <w:r>
        <w:t>kilégzési szelep</w:t>
      </w:r>
      <w:r w:rsidR="009C4E72">
        <w:t xml:space="preserve"> (vizuális ellenőrző szelep)</w:t>
      </w:r>
    </w:p>
    <w:p w14:paraId="17BD7955" w14:textId="7868B473" w:rsidR="00277E92" w:rsidRDefault="00277E92" w:rsidP="00277E92">
      <w:pPr>
        <w:pStyle w:val="Listaszerbekezds"/>
        <w:numPr>
          <w:ilvl w:val="0"/>
          <w:numId w:val="8"/>
        </w:numPr>
      </w:pPr>
      <w:r>
        <w:t>síp</w:t>
      </w:r>
    </w:p>
    <w:p w14:paraId="637B1C76" w14:textId="749694E8" w:rsidR="001C3302" w:rsidRDefault="001C3302" w:rsidP="00277E92">
      <w:pPr>
        <w:rPr>
          <w:noProof/>
        </w:rPr>
      </w:pPr>
    </w:p>
    <w:p w14:paraId="6C9A56E4" w14:textId="4F656CA5" w:rsidR="00277E92" w:rsidRDefault="00277E92" w:rsidP="00277E92"/>
    <w:p w14:paraId="0A9C7E6A" w14:textId="3A72A943" w:rsidR="000F7EE9" w:rsidRPr="00277E92" w:rsidRDefault="000F7EE9" w:rsidP="00277E92"/>
    <w:p w14:paraId="178691AD" w14:textId="4B91F541" w:rsidR="000F7EE9" w:rsidRDefault="000F7EE9" w:rsidP="000F7EE9">
      <w:pPr>
        <w:pStyle w:val="Cmsor1"/>
        <w:rPr>
          <w:rFonts w:asciiTheme="minorHAnsi" w:hAnsiTheme="minorHAnsi" w:cstheme="minorHAnsi"/>
        </w:rPr>
      </w:pPr>
      <w:bookmarkStart w:id="2" w:name="_Toc114646471"/>
      <w:r>
        <w:rPr>
          <w:rFonts w:asciiTheme="minorHAnsi" w:hAnsiTheme="minorHAnsi" w:cstheme="minorHAnsi"/>
        </w:rPr>
        <w:lastRenderedPageBreak/>
        <w:t>Rendeltetésszerű használat</w:t>
      </w:r>
      <w:bookmarkEnd w:id="2"/>
    </w:p>
    <w:p w14:paraId="208F5245" w14:textId="068255B5" w:rsidR="000F7EE9" w:rsidRDefault="000F7EE9" w:rsidP="00FF6780">
      <w:pPr>
        <w:jc w:val="both"/>
      </w:pPr>
      <w:r>
        <w:t xml:space="preserve">Ez a készülék a </w:t>
      </w:r>
      <w:r w:rsidR="00FF6780">
        <w:t xml:space="preserve">kezelőorvos által előírt és meghatározott adagolású, </w:t>
      </w:r>
      <w:r>
        <w:t xml:space="preserve">gyógyszertárban kapható, </w:t>
      </w:r>
      <w:r w:rsidR="003C0DE6">
        <w:t>ki</w:t>
      </w:r>
      <w:r>
        <w:t>mért dózisú inhalátorral (MDI) használandó</w:t>
      </w:r>
      <w:r w:rsidR="00FF6780">
        <w:t xml:space="preserve">. Célja a kezelés megkönnyítése </w:t>
      </w:r>
      <w:r w:rsidR="003C0DE6">
        <w:t xml:space="preserve">elsősorban </w:t>
      </w:r>
      <w:r w:rsidR="00FF6780" w:rsidRPr="003C0DE6">
        <w:t>kisgyermekek</w:t>
      </w:r>
      <w:r w:rsidR="00FF6780">
        <w:t xml:space="preserve"> számára: elősegíti, hogy </w:t>
      </w:r>
      <w:r>
        <w:t>az aeroszolos gyógyszer a</w:t>
      </w:r>
      <w:r w:rsidR="00FF6780">
        <w:t xml:space="preserve"> megfelelő módon és mennyiségben</w:t>
      </w:r>
      <w:r>
        <w:t xml:space="preserve"> tüdőbe ju</w:t>
      </w:r>
      <w:r w:rsidR="00FF6780">
        <w:t>sson</w:t>
      </w:r>
      <w:r>
        <w:t>.</w:t>
      </w:r>
    </w:p>
    <w:p w14:paraId="3374518D" w14:textId="77777777" w:rsidR="00FF6780" w:rsidRDefault="00FF6780" w:rsidP="00FF6780">
      <w:pPr>
        <w:jc w:val="both"/>
      </w:pPr>
    </w:p>
    <w:p w14:paraId="3553F24A" w14:textId="77777777" w:rsidR="000F7EE9" w:rsidRPr="00FE00AD" w:rsidRDefault="000F7EE9" w:rsidP="00FF6780">
      <w:pPr>
        <w:pStyle w:val="Cmsor2"/>
        <w:jc w:val="both"/>
      </w:pPr>
      <w:bookmarkStart w:id="3" w:name="_Toc114646472"/>
      <w:r w:rsidRPr="00FE00AD">
        <w:t>Minden használat előtt</w:t>
      </w:r>
      <w:bookmarkEnd w:id="3"/>
    </w:p>
    <w:p w14:paraId="7082D6D3" w14:textId="04576B5C" w:rsidR="000F7EE9" w:rsidRDefault="000F7EE9" w:rsidP="00FF6780">
      <w:pPr>
        <w:jc w:val="both"/>
      </w:pPr>
      <w:r>
        <w:t>A készülék a csomagolásból kivéve azonnal használatra kész. Ellenőrizze a</w:t>
      </w:r>
      <w:r w:rsidR="00FF6780">
        <w:t xml:space="preserve"> használati- kezelési utasításban leírtakat</w:t>
      </w:r>
      <w:r>
        <w:t xml:space="preserve"> és olvassa el az </w:t>
      </w:r>
      <w:r w:rsidRPr="003C0DE6">
        <w:t>inhalátorhoz</w:t>
      </w:r>
      <w:r w:rsidR="00FF6780">
        <w:t xml:space="preserve"> (gyógykészítményhez)</w:t>
      </w:r>
      <w:r>
        <w:t xml:space="preserve"> mellékelt utasításokat is. Gondosan ellenőrizze a </w:t>
      </w:r>
      <w:r w:rsidR="004437D2" w:rsidRPr="003C0DE6">
        <w:t>tartályt</w:t>
      </w:r>
      <w:r w:rsidRPr="003C0DE6">
        <w:t>,</w:t>
      </w:r>
      <w:r>
        <w:t xml:space="preserve"> hogy van-e rajta sérülés és távolítson el belőle minden idegen tárgyat. Azonnal cserélje, ha megsérült vagy hiányzik valamelyik alkatrész.</w:t>
      </w:r>
    </w:p>
    <w:p w14:paraId="6678439A" w14:textId="77777777" w:rsidR="000F7EE9" w:rsidRPr="00664696" w:rsidRDefault="000F7EE9" w:rsidP="00FF6780">
      <w:pPr>
        <w:jc w:val="both"/>
      </w:pPr>
    </w:p>
    <w:p w14:paraId="78660338" w14:textId="4839737E" w:rsidR="004F49DE" w:rsidRDefault="004F49DE" w:rsidP="004F49DE">
      <w:pPr>
        <w:pStyle w:val="Cmsor1"/>
        <w:rPr>
          <w:rFonts w:asciiTheme="minorHAnsi" w:hAnsiTheme="minorHAnsi" w:cstheme="minorHAnsi"/>
        </w:rPr>
      </w:pPr>
      <w:bookmarkStart w:id="4" w:name="_Toc114646473"/>
      <w:r w:rsidRPr="006E6F04">
        <w:rPr>
          <w:rFonts w:asciiTheme="minorHAnsi" w:hAnsiTheme="minorHAnsi" w:cstheme="minorHAnsi"/>
        </w:rPr>
        <w:t>Használati információk</w:t>
      </w:r>
      <w:bookmarkEnd w:id="4"/>
      <w:r w:rsidRPr="006E6F04">
        <w:rPr>
          <w:rFonts w:asciiTheme="minorHAnsi" w:hAnsiTheme="minorHAnsi" w:cstheme="minorHAnsi"/>
        </w:rPr>
        <w:t xml:space="preserve"> </w:t>
      </w:r>
    </w:p>
    <w:p w14:paraId="5350A06C" w14:textId="43BB8207" w:rsidR="00664696" w:rsidRDefault="00664696" w:rsidP="00664696">
      <w:r>
        <w:t>A</w:t>
      </w:r>
      <w:r w:rsidR="004437D2">
        <w:t xml:space="preserve"> gyógykészítmény (gyógyszertári</w:t>
      </w:r>
      <w:r w:rsidR="002123BB">
        <w:t xml:space="preserve"> adagolószelepes</w:t>
      </w:r>
      <w:r w:rsidR="004437D2">
        <w:t xml:space="preserve"> inhalátor spray)</w:t>
      </w:r>
      <w:r>
        <w:t xml:space="preserve"> előkészítéséhez olvassa el a hozzá mellékelt utasításokat.</w:t>
      </w:r>
    </w:p>
    <w:p w14:paraId="63742775" w14:textId="59BB6356" w:rsidR="0050673B" w:rsidRDefault="0050673B" w:rsidP="00664696">
      <w:r>
        <w:t>A gyermeket ültesse fel vagy vegye az ölébe és támassza meg a hátát félülő helyzetben.</w:t>
      </w:r>
    </w:p>
    <w:p w14:paraId="6DA097F4" w14:textId="3C1D2DAC" w:rsidR="00664696" w:rsidRDefault="00664696" w:rsidP="00664696"/>
    <w:p w14:paraId="04E26F7A" w14:textId="52658771" w:rsidR="002123BB" w:rsidRDefault="00743FF1" w:rsidP="00664696">
      <w:r>
        <w:rPr>
          <w:noProof/>
        </w:rPr>
        <w:drawing>
          <wp:inline distT="0" distB="0" distL="0" distR="0" wp14:anchorId="1C09E9D9" wp14:editId="101A2462">
            <wp:extent cx="6480810" cy="3277235"/>
            <wp:effectExtent l="0" t="0" r="0" b="0"/>
            <wp:docPr id="4" name="Kép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327723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60F4DF15" w14:textId="77777777" w:rsidR="002123BB" w:rsidRDefault="002123BB" w:rsidP="00664696"/>
    <w:p w14:paraId="572723E7" w14:textId="3A219E13" w:rsidR="00664696" w:rsidRDefault="00664696" w:rsidP="005C5824">
      <w:pPr>
        <w:pStyle w:val="Listaszerbekezds"/>
        <w:numPr>
          <w:ilvl w:val="0"/>
          <w:numId w:val="6"/>
        </w:numPr>
        <w:spacing w:after="160" w:line="259" w:lineRule="auto"/>
        <w:jc w:val="both"/>
      </w:pPr>
      <w:r>
        <w:t xml:space="preserve">Távolítsa el a kupakot az </w:t>
      </w:r>
      <w:r w:rsidR="002123BB">
        <w:t xml:space="preserve">adagolószelepes </w:t>
      </w:r>
      <w:r>
        <w:t>inhalátorról</w:t>
      </w:r>
      <w:r w:rsidR="00743FF1">
        <w:t xml:space="preserve">, </w:t>
      </w:r>
      <w:r w:rsidR="002123BB">
        <w:t>valamint</w:t>
      </w:r>
      <w:r>
        <w:t xml:space="preserve"> a</w:t>
      </w:r>
      <w:r w:rsidR="00235CF5">
        <w:t>z inhalációs segédeszközről is</w:t>
      </w:r>
      <w:r w:rsidR="004437D2">
        <w:t>.</w:t>
      </w:r>
      <w:r>
        <w:t xml:space="preserve"> Rázza fel az inhalátor</w:t>
      </w:r>
      <w:r w:rsidR="00743FF1">
        <w:t xml:space="preserve"> spray</w:t>
      </w:r>
      <w:r>
        <w:t>t közvetlenül a használat előtt a hozzá mellékelt utasításoknak megfelelően</w:t>
      </w:r>
      <w:r w:rsidR="00B83BF8">
        <w:t>.</w:t>
      </w:r>
    </w:p>
    <w:p w14:paraId="13993880" w14:textId="77777777" w:rsidR="00664696" w:rsidRDefault="00664696" w:rsidP="005C5824">
      <w:pPr>
        <w:pStyle w:val="Listaszerbekezds"/>
        <w:jc w:val="both"/>
      </w:pPr>
    </w:p>
    <w:p w14:paraId="78194955" w14:textId="3D289FAF" w:rsidR="00664696" w:rsidRDefault="00664696" w:rsidP="005C5824">
      <w:pPr>
        <w:pStyle w:val="Listaszerbekezds"/>
        <w:numPr>
          <w:ilvl w:val="0"/>
          <w:numId w:val="6"/>
        </w:numPr>
        <w:spacing w:line="259" w:lineRule="auto"/>
        <w:jc w:val="both"/>
      </w:pPr>
      <w:r w:rsidRPr="00664696">
        <w:rPr>
          <w:u w:val="single"/>
        </w:rPr>
        <w:t>MASZK HASZNÁLATA ESETÉN</w:t>
      </w:r>
      <w:r>
        <w:t xml:space="preserve">: Helyezze be az </w:t>
      </w:r>
      <w:r w:rsidRPr="00235CF5">
        <w:t>inhalátor</w:t>
      </w:r>
      <w:r w:rsidR="00E6628D" w:rsidRPr="00235CF5">
        <w:t xml:space="preserve"> spray-</w:t>
      </w:r>
      <w:r w:rsidRPr="00235CF5">
        <w:t>t</w:t>
      </w:r>
      <w:r>
        <w:t xml:space="preserve"> a</w:t>
      </w:r>
      <w:r w:rsidR="002123BB">
        <w:t>z inhalációs segédeszköz</w:t>
      </w:r>
      <w:r>
        <w:t xml:space="preserve"> hátsó részén lévő nyílásba. Helyezze fel a maszkot a csutorára, majd illessze az arcára és </w:t>
      </w:r>
      <w:r w:rsidR="00743FF1">
        <w:t xml:space="preserve">győződjön meg róla, hogy pontosan illeszkedik. </w:t>
      </w:r>
    </w:p>
    <w:p w14:paraId="7D1F42FA" w14:textId="7B63186B" w:rsidR="00664696" w:rsidRDefault="00664696" w:rsidP="005C5824">
      <w:pPr>
        <w:ind w:left="720"/>
        <w:jc w:val="both"/>
      </w:pPr>
      <w:r w:rsidRPr="00664696">
        <w:rPr>
          <w:u w:val="single"/>
        </w:rPr>
        <w:t>CSUTORA HASZNÁLATA ESETÉN</w:t>
      </w:r>
      <w:r>
        <w:t xml:space="preserve">: Helyezze be az </w:t>
      </w:r>
      <w:r w:rsidRPr="00235CF5">
        <w:t>inhalátor</w:t>
      </w:r>
      <w:r w:rsidR="00E6628D" w:rsidRPr="00235CF5">
        <w:t xml:space="preserve"> spray-</w:t>
      </w:r>
      <w:r w:rsidRPr="00235CF5">
        <w:t>t</w:t>
      </w:r>
      <w:r>
        <w:t xml:space="preserve"> a</w:t>
      </w:r>
      <w:r w:rsidR="00743FF1">
        <w:t xml:space="preserve">z inhalációs segédeszköz </w:t>
      </w:r>
      <w:r>
        <w:t>hátsó részén lévő nyílásba. Vegye a szájába a csutorát és szorítsa rá az ajkait</w:t>
      </w:r>
      <w:r w:rsidR="00743FF1">
        <w:t>. Győződjön meg róla, hogy szájával szorosan körbezárja a csutorát.</w:t>
      </w:r>
    </w:p>
    <w:p w14:paraId="33596FD3" w14:textId="572257C1" w:rsidR="00664696" w:rsidRDefault="00664696" w:rsidP="003043DA">
      <w:pPr>
        <w:ind w:left="720"/>
        <w:jc w:val="both"/>
      </w:pPr>
      <w:r w:rsidRPr="00664696">
        <w:rPr>
          <w:b/>
          <w:bCs/>
        </w:rPr>
        <w:t>FIGYELMEZTETÉS</w:t>
      </w:r>
      <w:r>
        <w:t xml:space="preserve">: </w:t>
      </w:r>
      <w:r w:rsidRPr="00B53497">
        <w:t>Mielőtt elkezdené belélegezni</w:t>
      </w:r>
      <w:r>
        <w:t xml:space="preserve"> az aeroszolt</w:t>
      </w:r>
      <w:r w:rsidRPr="00B53497">
        <w:t xml:space="preserve">, győződjön meg </w:t>
      </w:r>
      <w:r w:rsidR="00743FF1">
        <w:t>arról</w:t>
      </w:r>
      <w:r w:rsidRPr="00B53497">
        <w:t>, hogy minden alkatrész szorosan csatlakozik egymáshoz. Ellenkező esetben előfordulhat, hogy az adag</w:t>
      </w:r>
      <w:r>
        <w:t>olás</w:t>
      </w:r>
      <w:r w:rsidRPr="00B53497">
        <w:t xml:space="preserve"> nem</w:t>
      </w:r>
      <w:r>
        <w:t xml:space="preserve"> lesz</w:t>
      </w:r>
      <w:r w:rsidRPr="00B53497">
        <w:t xml:space="preserve"> </w:t>
      </w:r>
      <w:r>
        <w:t>megfelelő</w:t>
      </w:r>
      <w:r w:rsidR="00B83BF8">
        <w:t>.</w:t>
      </w:r>
    </w:p>
    <w:p w14:paraId="0923C700" w14:textId="77777777" w:rsidR="00664696" w:rsidRDefault="00664696" w:rsidP="003043DA">
      <w:pPr>
        <w:pStyle w:val="Listaszerbekezds"/>
        <w:jc w:val="both"/>
      </w:pPr>
    </w:p>
    <w:p w14:paraId="3C95FA35" w14:textId="49E101F7" w:rsidR="00664696" w:rsidRPr="00235CF5" w:rsidRDefault="00664696" w:rsidP="003043DA">
      <w:pPr>
        <w:pStyle w:val="Listaszerbekezds"/>
        <w:numPr>
          <w:ilvl w:val="0"/>
          <w:numId w:val="6"/>
        </w:numPr>
        <w:spacing w:after="160" w:line="259" w:lineRule="auto"/>
        <w:jc w:val="both"/>
      </w:pPr>
      <w:r w:rsidRPr="00664696">
        <w:rPr>
          <w:u w:val="single"/>
        </w:rPr>
        <w:t>MASZK HASZNÁLATA ESETÉN</w:t>
      </w:r>
      <w:r>
        <w:t xml:space="preserve">: </w:t>
      </w:r>
      <w:r w:rsidR="005C5824">
        <w:t>F</w:t>
      </w:r>
      <w:r>
        <w:t>újja ki a levegőt</w:t>
      </w:r>
      <w:r w:rsidR="005C5824">
        <w:t>,</w:t>
      </w:r>
      <w:r>
        <w:t xml:space="preserve"> majd nyomja meg egyszer a</w:t>
      </w:r>
      <w:r w:rsidR="005C5824">
        <w:t>z adagolószelepes</w:t>
      </w:r>
      <w:r>
        <w:t xml:space="preserve"> </w:t>
      </w:r>
      <w:r w:rsidRPr="00235CF5">
        <w:t>inhalátor</w:t>
      </w:r>
      <w:r w:rsidR="00E6628D" w:rsidRPr="00235CF5">
        <w:t xml:space="preserve"> spray-</w:t>
      </w:r>
      <w:r w:rsidRPr="00235CF5">
        <w:t>t és lassan kezdjen lélegezni.</w:t>
      </w:r>
    </w:p>
    <w:p w14:paraId="60AC875D" w14:textId="5EE46B47" w:rsidR="00664696" w:rsidRDefault="00664696" w:rsidP="003043DA">
      <w:pPr>
        <w:pStyle w:val="Listaszerbekezds"/>
        <w:jc w:val="both"/>
      </w:pPr>
      <w:r>
        <w:t>Tartsa a helyén a maszkot és lélegezzen 5-6</w:t>
      </w:r>
      <w:r w:rsidR="005C5824">
        <w:t xml:space="preserve"> alkalommal</w:t>
      </w:r>
      <w:r>
        <w:t xml:space="preserve"> a</w:t>
      </w:r>
      <w:r w:rsidR="005C5824">
        <w:t>z inhalációs segédeszközön keresztül</w:t>
      </w:r>
      <w:r>
        <w:t>.</w:t>
      </w:r>
    </w:p>
    <w:p w14:paraId="55D1D8E5" w14:textId="4D37A6C9" w:rsidR="00664696" w:rsidRDefault="00664696" w:rsidP="003043DA">
      <w:pPr>
        <w:pStyle w:val="Listaszerbekezds"/>
        <w:jc w:val="both"/>
      </w:pPr>
      <w:r w:rsidRPr="00664696">
        <w:rPr>
          <w:u w:val="single"/>
        </w:rPr>
        <w:lastRenderedPageBreak/>
        <w:t>CSUTORA HASZNÁLATA ESETÉN</w:t>
      </w:r>
      <w:r>
        <w:t xml:space="preserve">: </w:t>
      </w:r>
      <w:r w:rsidR="005C5824">
        <w:t>F</w:t>
      </w:r>
      <w:r>
        <w:t>újja ki a levegőt majd nyomja meg egyszer az</w:t>
      </w:r>
      <w:r w:rsidR="005C5824">
        <w:t xml:space="preserve"> adagolószelepes</w:t>
      </w:r>
      <w:r>
        <w:t xml:space="preserve"> inhalátort. </w:t>
      </w:r>
      <w:r w:rsidR="005C5824">
        <w:t>Vegyen egy lassú</w:t>
      </w:r>
      <w:r>
        <w:t xml:space="preserve"> és mély</w:t>
      </w:r>
      <w:r w:rsidR="005C5824">
        <w:t xml:space="preserve"> lélegzetet</w:t>
      </w:r>
      <w:r w:rsidR="00B83BF8">
        <w:t xml:space="preserve"> szájon át</w:t>
      </w:r>
      <w:r>
        <w:t xml:space="preserve"> a</w:t>
      </w:r>
      <w:r w:rsidR="005C5824">
        <w:t xml:space="preserve">z inhalációs segédeszközön </w:t>
      </w:r>
      <w:r>
        <w:t>keresztül</w:t>
      </w:r>
      <w:r w:rsidR="005C5824">
        <w:t>.</w:t>
      </w:r>
      <w:r>
        <w:t xml:space="preserve"> Tartsa vissza a lélegzetét 5-10 másodpercig mielőtt</w:t>
      </w:r>
      <w:r w:rsidR="005C5824">
        <w:t>,</w:t>
      </w:r>
      <w:r>
        <w:t xml:space="preserve"> kifújná a levegőt.</w:t>
      </w:r>
    </w:p>
    <w:p w14:paraId="796E668E" w14:textId="77777777" w:rsidR="00B97B86" w:rsidRDefault="005C5824" w:rsidP="003043DA">
      <w:pPr>
        <w:pStyle w:val="Listaszerbekezds"/>
        <w:jc w:val="both"/>
      </w:pPr>
      <w:r>
        <w:t xml:space="preserve">MÁSIK MEGOLDÁS: </w:t>
      </w:r>
    </w:p>
    <w:p w14:paraId="6E7AA86C" w14:textId="25CB0AE9" w:rsidR="00664696" w:rsidRDefault="005C5824" w:rsidP="003043DA">
      <w:pPr>
        <w:pStyle w:val="Listaszerbekezds"/>
        <w:jc w:val="both"/>
      </w:pPr>
      <w:r>
        <w:t>Először f</w:t>
      </w:r>
      <w:r w:rsidR="00664696">
        <w:t>újja ki a levegőt</w:t>
      </w:r>
      <w:r>
        <w:t>, majd a lassú belégzés megkez</w:t>
      </w:r>
      <w:r w:rsidR="003043DA">
        <w:t>d</w:t>
      </w:r>
      <w:r>
        <w:t>é</w:t>
      </w:r>
      <w:r w:rsidR="003043DA">
        <w:t>s</w:t>
      </w:r>
      <w:r>
        <w:t xml:space="preserve">ekor </w:t>
      </w:r>
      <w:r w:rsidR="00664696">
        <w:t xml:space="preserve">nyomja meg az </w:t>
      </w:r>
      <w:r>
        <w:t xml:space="preserve">adagolószelepes </w:t>
      </w:r>
      <w:r w:rsidR="00664696">
        <w:t xml:space="preserve">inhalátort. </w:t>
      </w:r>
      <w:r w:rsidR="007D27ED">
        <w:t>Szájon át l</w:t>
      </w:r>
      <w:r w:rsidR="00664696">
        <w:t>élegezzen be- és ki a</w:t>
      </w:r>
      <w:r>
        <w:t xml:space="preserve">z inhalációs eszközön keresztül </w:t>
      </w:r>
      <w:r w:rsidR="00664696">
        <w:t>2-3 légvételig úgy, hogy az ajkait a csutorára szorít</w:t>
      </w:r>
      <w:r>
        <w:t>va tartja</w:t>
      </w:r>
      <w:r w:rsidR="00664696">
        <w:t>.</w:t>
      </w:r>
    </w:p>
    <w:p w14:paraId="0F572003" w14:textId="152842E9" w:rsidR="007D27ED" w:rsidRDefault="00664696" w:rsidP="003043DA">
      <w:pPr>
        <w:pStyle w:val="Listaszerbekezds"/>
        <w:numPr>
          <w:ilvl w:val="0"/>
          <w:numId w:val="6"/>
        </w:numPr>
        <w:spacing w:after="160" w:line="259" w:lineRule="auto"/>
        <w:jc w:val="both"/>
      </w:pPr>
      <w:r w:rsidRPr="003D6A48">
        <w:t xml:space="preserve">Ha a </w:t>
      </w:r>
      <w:r>
        <w:t>kezelő</w:t>
      </w:r>
      <w:r w:rsidRPr="003D6A48">
        <w:t>orvos</w:t>
      </w:r>
      <w:r>
        <w:t>a</w:t>
      </w:r>
      <w:r w:rsidRPr="003D6A48">
        <w:t xml:space="preserve"> egynél több </w:t>
      </w:r>
      <w:r>
        <w:t>befúvást javasol</w:t>
      </w:r>
      <w:r w:rsidRPr="003D6A48">
        <w:t xml:space="preserve">, pihenjen egy percet, majd ismételje meg a </w:t>
      </w:r>
      <w:r>
        <w:t>3-as lépést</w:t>
      </w:r>
      <w:r w:rsidR="007D27ED">
        <w:t>.</w:t>
      </w:r>
    </w:p>
    <w:p w14:paraId="484F2BC0" w14:textId="2C8A0578" w:rsidR="007D27ED" w:rsidRPr="007D27ED" w:rsidRDefault="003043DA" w:rsidP="003043DA">
      <w:pPr>
        <w:pStyle w:val="Listaszerbekezds"/>
        <w:jc w:val="both"/>
        <w:rPr>
          <w:b/>
          <w:bCs/>
        </w:rPr>
      </w:pPr>
      <w:r>
        <w:rPr>
          <w:b/>
          <w:bCs/>
        </w:rPr>
        <w:t>TANÁCSOK</w:t>
      </w:r>
    </w:p>
    <w:p w14:paraId="204E4AE1" w14:textId="2BD5B580" w:rsidR="007D27ED" w:rsidRDefault="007D27ED" w:rsidP="003043DA">
      <w:pPr>
        <w:pStyle w:val="Listaszerbekezds"/>
        <w:jc w:val="both"/>
      </w:pPr>
      <w:r>
        <w:t>Lélegezzen lassabban, ha</w:t>
      </w:r>
      <w:r w:rsidR="00B83BF8">
        <w:t xml:space="preserve"> egy halk</w:t>
      </w:r>
      <w:r>
        <w:t xml:space="preserve"> sípoló hangot hall, mert ez azt jelenti, hogy túl gyorsan veszi a levegőt.</w:t>
      </w:r>
    </w:p>
    <w:p w14:paraId="769B6351" w14:textId="639DEEB5" w:rsidR="007D27ED" w:rsidRDefault="007D27ED" w:rsidP="003043DA">
      <w:pPr>
        <w:pStyle w:val="Listaszerbekezds"/>
        <w:jc w:val="both"/>
      </w:pPr>
      <w:r>
        <w:t xml:space="preserve">Külső segítő </w:t>
      </w:r>
      <w:r w:rsidR="003043DA">
        <w:t xml:space="preserve">(gyermekek esetében a felügyelő felnőtt vagy szülő) </w:t>
      </w:r>
      <w:r>
        <w:t xml:space="preserve">a </w:t>
      </w:r>
      <w:r w:rsidR="003043DA" w:rsidRPr="009C4E72">
        <w:t>kilégzési szelep</w:t>
      </w:r>
      <w:r w:rsidR="009C4E72">
        <w:t xml:space="preserve"> (vizuális ellenőrző szelep)</w:t>
      </w:r>
      <w:r>
        <w:t xml:space="preserve"> segítségével tudja ellenőrizni a megfelelő</w:t>
      </w:r>
      <w:r w:rsidR="003043DA">
        <w:t xml:space="preserve"> illeszkedést az arcra/szájra</w:t>
      </w:r>
      <w:r>
        <w:t xml:space="preserve">, </w:t>
      </w:r>
      <w:r w:rsidR="003043DA">
        <w:t xml:space="preserve">valamint a légzési ritmus és a gyógyszer adagolás </w:t>
      </w:r>
      <w:r>
        <w:t>összehangol</w:t>
      </w:r>
      <w:r w:rsidR="003043DA">
        <w:t>ását is segíti. A</w:t>
      </w:r>
      <w:r>
        <w:t xml:space="preserve"> </w:t>
      </w:r>
      <w:r w:rsidR="009C4E72">
        <w:t xml:space="preserve">(azaz a vizuális ellenőrző szelep) </w:t>
      </w:r>
      <w:r>
        <w:t xml:space="preserve">belégzés során </w:t>
      </w:r>
      <w:r w:rsidR="000F7EE9">
        <w:t>az arc</w:t>
      </w:r>
      <w:r>
        <w:t xml:space="preserve"> felé mozdul, amennyiben megfelelő a</w:t>
      </w:r>
      <w:r w:rsidR="003043DA">
        <w:t>z illeszkedés.</w:t>
      </w:r>
      <w:r>
        <w:t xml:space="preserve"> </w:t>
      </w:r>
    </w:p>
    <w:p w14:paraId="423E0280" w14:textId="1F4315CB" w:rsidR="007D27ED" w:rsidRDefault="007D27ED" w:rsidP="003043DA">
      <w:pPr>
        <w:pStyle w:val="Listaszerbekezds"/>
        <w:numPr>
          <w:ilvl w:val="0"/>
          <w:numId w:val="6"/>
        </w:numPr>
        <w:jc w:val="both"/>
      </w:pPr>
      <w:r>
        <w:t>Egyszerre csak egy befúvást végezzen. Kövesse az</w:t>
      </w:r>
      <w:r w:rsidR="009C4E72">
        <w:t xml:space="preserve"> kimért dózisú</w:t>
      </w:r>
      <w:r>
        <w:t xml:space="preserve"> </w:t>
      </w:r>
      <w:r w:rsidRPr="009C4E72">
        <w:t>inhalátorhoz</w:t>
      </w:r>
      <w:r w:rsidR="00B7017D">
        <w:t xml:space="preserve"> (gyógykészítményhez)</w:t>
      </w:r>
      <w:r>
        <w:t xml:space="preserve"> kapott utasításokat</w:t>
      </w:r>
      <w:r w:rsidR="00B7017D">
        <w:t xml:space="preserve"> arra vonatkozóan</w:t>
      </w:r>
      <w:r>
        <w:t>, hogy mennyi idő múlva ismételheti meg a befúvást.</w:t>
      </w:r>
      <w:r w:rsidR="00464355">
        <w:t xml:space="preserve"> Rázza fel az inhalátort az ismételt befúvás előtt.</w:t>
      </w:r>
    </w:p>
    <w:p w14:paraId="1B1D5409" w14:textId="77777777" w:rsidR="00664696" w:rsidRPr="00664696" w:rsidRDefault="00664696" w:rsidP="00664696"/>
    <w:p w14:paraId="576B82E1" w14:textId="5B9FFF40" w:rsidR="004F49DE" w:rsidRPr="006E6F04" w:rsidRDefault="004F49DE" w:rsidP="004F49DE">
      <w:pPr>
        <w:pStyle w:val="Cmsor1"/>
        <w:rPr>
          <w:rFonts w:asciiTheme="minorHAnsi" w:hAnsiTheme="minorHAnsi" w:cstheme="minorHAnsi"/>
        </w:rPr>
      </w:pPr>
      <w:bookmarkStart w:id="5" w:name="_Toc114646474"/>
      <w:r w:rsidRPr="006E6F04">
        <w:rPr>
          <w:rFonts w:asciiTheme="minorHAnsi" w:hAnsiTheme="minorHAnsi" w:cstheme="minorHAnsi"/>
        </w:rPr>
        <w:t>Figyelmeztetések</w:t>
      </w:r>
      <w:bookmarkEnd w:id="5"/>
      <w:r w:rsidRPr="006E6F04">
        <w:rPr>
          <w:rFonts w:asciiTheme="minorHAnsi" w:hAnsiTheme="minorHAnsi" w:cstheme="minorHAnsi"/>
        </w:rPr>
        <w:t xml:space="preserve"> </w:t>
      </w:r>
    </w:p>
    <w:p w14:paraId="105F4B23" w14:textId="5B2B86C7" w:rsidR="007D27ED" w:rsidRDefault="007D27ED" w:rsidP="005D0297">
      <w:pPr>
        <w:pStyle w:val="Listaszerbekezds"/>
        <w:numPr>
          <w:ilvl w:val="0"/>
          <w:numId w:val="10"/>
        </w:numPr>
        <w:jc w:val="both"/>
      </w:pPr>
      <w:r>
        <w:t>Ne hagyja a</w:t>
      </w:r>
      <w:r w:rsidR="00B7017D">
        <w:t xml:space="preserve">z inhalációs </w:t>
      </w:r>
      <w:r w:rsidR="005964A2">
        <w:t>segéd</w:t>
      </w:r>
      <w:r w:rsidR="00B7017D">
        <w:t>eszközt</w:t>
      </w:r>
      <w:r>
        <w:t xml:space="preserve"> felügyelet nélkül gyer</w:t>
      </w:r>
      <w:r w:rsidR="00B20EFA">
        <w:t>m</w:t>
      </w:r>
      <w:r>
        <w:t>ekek közelében. Nem játék</w:t>
      </w:r>
      <w:r w:rsidR="00B7017D">
        <w:t>, ne engedje, hogy a gyermek játsszon vele</w:t>
      </w:r>
      <w:r>
        <w:t>.</w:t>
      </w:r>
    </w:p>
    <w:p w14:paraId="32D238C2" w14:textId="77777777" w:rsidR="007D27ED" w:rsidRDefault="007D27ED" w:rsidP="005D0297">
      <w:pPr>
        <w:pStyle w:val="Listaszerbekezds"/>
        <w:numPr>
          <w:ilvl w:val="0"/>
          <w:numId w:val="10"/>
        </w:numPr>
        <w:jc w:val="both"/>
      </w:pPr>
      <w:r>
        <w:t>A termék véglegesen sérülhet, ha forralja, sterilizálja vagy a mosogatógépben 70 foknál magasabb hőfokon mossa.</w:t>
      </w:r>
    </w:p>
    <w:p w14:paraId="45D84969" w14:textId="77777777" w:rsidR="007D27ED" w:rsidRDefault="007D27ED" w:rsidP="005D0297">
      <w:pPr>
        <w:pStyle w:val="Listaszerbekezds"/>
        <w:numPr>
          <w:ilvl w:val="0"/>
          <w:numId w:val="10"/>
        </w:numPr>
        <w:jc w:val="both"/>
      </w:pPr>
      <w:r w:rsidRPr="00A75E59">
        <w:t>Ha maszkot használ, ügyeljen arra, hogy a maszk teljesen befedje a száj</w:t>
      </w:r>
      <w:r>
        <w:t>a</w:t>
      </w:r>
      <w:r w:rsidRPr="00A75E59">
        <w:t xml:space="preserve"> mindkét sarkát</w:t>
      </w:r>
      <w:r>
        <w:t xml:space="preserve"> és az orrát</w:t>
      </w:r>
      <w:r w:rsidRPr="00A75E59">
        <w:t>. Ellenkező esetben a kezelés kevésbé le</w:t>
      </w:r>
      <w:r>
        <w:t>sz</w:t>
      </w:r>
      <w:r w:rsidRPr="00A75E59">
        <w:t xml:space="preserve"> hatékony</w:t>
      </w:r>
      <w:r>
        <w:t xml:space="preserve"> </w:t>
      </w:r>
      <w:r w:rsidRPr="00A75E59">
        <w:t>a kiszabaduló aeroszol miatt, például alul</w:t>
      </w:r>
      <w:r>
        <w:t xml:space="preserve"> </w:t>
      </w:r>
      <w:r w:rsidRPr="00A75E59">
        <w:t>adagol</w:t>
      </w:r>
      <w:r>
        <w:t>ja a gyógyszert</w:t>
      </w:r>
      <w:r w:rsidRPr="00A75E59">
        <w:t>.</w:t>
      </w:r>
    </w:p>
    <w:p w14:paraId="2F351E0A" w14:textId="623EA925" w:rsidR="007D27ED" w:rsidRDefault="007D27ED" w:rsidP="005D0297">
      <w:pPr>
        <w:pStyle w:val="Listaszerbekezds"/>
        <w:numPr>
          <w:ilvl w:val="0"/>
          <w:numId w:val="10"/>
        </w:numPr>
        <w:jc w:val="both"/>
      </w:pPr>
      <w:r w:rsidRPr="00ED5F20">
        <w:t>A 18 hónaposnál fiatalabb gyermekek</w:t>
      </w:r>
      <w:r>
        <w:t xml:space="preserve"> esetében</w:t>
      </w:r>
      <w:r w:rsidRPr="00ED5F20">
        <w:t xml:space="preserve"> </w:t>
      </w:r>
      <w:r w:rsidR="00B7017D">
        <w:t>4-6</w:t>
      </w:r>
      <w:r w:rsidRPr="00ED5F20">
        <w:t xml:space="preserve"> </w:t>
      </w:r>
      <w:r>
        <w:t>mély légvétel javasolt</w:t>
      </w:r>
      <w:r w:rsidRPr="00ED5F20">
        <w:t xml:space="preserve">; a 18 hónaposnál idősebb gyermekeknek </w:t>
      </w:r>
      <w:r w:rsidR="00B7017D">
        <w:t>2-4 lélegzetvétel</w:t>
      </w:r>
      <w:r>
        <w:t xml:space="preserve"> is elegendő </w:t>
      </w:r>
      <w:r w:rsidR="00B7017D">
        <w:t xml:space="preserve">lehet </w:t>
      </w:r>
      <w:r>
        <w:t xml:space="preserve">a </w:t>
      </w:r>
      <w:r w:rsidR="00B7017D">
        <w:t xml:space="preserve">teljes </w:t>
      </w:r>
      <w:r>
        <w:t xml:space="preserve">gyógyszer </w:t>
      </w:r>
      <w:r w:rsidR="00B7017D">
        <w:t xml:space="preserve">adag </w:t>
      </w:r>
      <w:r>
        <w:t>tüdőbe juttatásához</w:t>
      </w:r>
      <w:r w:rsidRPr="00ED5F20">
        <w:t>. Ellenkező esetben előfordulhat, hogy az adag</w:t>
      </w:r>
      <w:r>
        <w:t>olás</w:t>
      </w:r>
      <w:r w:rsidRPr="00ED5F20">
        <w:t xml:space="preserve"> nem </w:t>
      </w:r>
      <w:r>
        <w:t>megfelelő</w:t>
      </w:r>
      <w:r w:rsidRPr="00ED5F20">
        <w:t xml:space="preserve">. Felnőtteknél egy levegővétel </w:t>
      </w:r>
      <w:r>
        <w:t xml:space="preserve">is </w:t>
      </w:r>
      <w:r w:rsidRPr="00ED5F20">
        <w:t>elegendő a gyógyszer belélegzéséhez.</w:t>
      </w:r>
    </w:p>
    <w:p w14:paraId="7A83140B" w14:textId="07333B0A" w:rsidR="0083549F" w:rsidRDefault="0083549F" w:rsidP="005D0297">
      <w:pPr>
        <w:pStyle w:val="Listaszerbekezds"/>
        <w:numPr>
          <w:ilvl w:val="0"/>
          <w:numId w:val="10"/>
        </w:numPr>
        <w:jc w:val="both"/>
      </w:pPr>
      <w:r>
        <w:t>Kisebb gyermekek</w:t>
      </w:r>
      <w:r w:rsidR="005D0297">
        <w:t xml:space="preserve"> esetében tanácsos játékosan, </w:t>
      </w:r>
      <w:r>
        <w:t>gyógyszer befúvása nélkül</w:t>
      </w:r>
      <w:r w:rsidR="005D0297">
        <w:t xml:space="preserve"> </w:t>
      </w:r>
      <w:r>
        <w:t>ismerkedni</w:t>
      </w:r>
      <w:r w:rsidR="005D0297">
        <w:t xml:space="preserve"> az inhalációs eszközzel</w:t>
      </w:r>
      <w:r>
        <w:t xml:space="preserve">, gyakorolni a </w:t>
      </w:r>
      <w:r w:rsidR="005D0297">
        <w:t>belélegzést az eszközön keresztül</w:t>
      </w:r>
      <w:r>
        <w:t>, hogy</w:t>
      </w:r>
      <w:r w:rsidR="00FA770C">
        <w:t xml:space="preserve"> betegség esetén ne idegenkedjen az eljárástól.</w:t>
      </w:r>
    </w:p>
    <w:p w14:paraId="6B241108" w14:textId="76D79783" w:rsidR="00020DF8" w:rsidRDefault="00020DF8" w:rsidP="005D0297">
      <w:pPr>
        <w:pStyle w:val="Listaszerbekezds"/>
        <w:numPr>
          <w:ilvl w:val="0"/>
          <w:numId w:val="10"/>
        </w:numPr>
        <w:jc w:val="both"/>
      </w:pPr>
      <w:r>
        <w:t xml:space="preserve">Amennyiben szteroid tartalmú inhalátorral használja a készüléket, a kezelés végén mossa meg a gyermeke arcát szappanos vízzel, hogy a </w:t>
      </w:r>
      <w:r w:rsidR="005D0297">
        <w:t>lecsapódott</w:t>
      </w:r>
      <w:r>
        <w:t xml:space="preserve"> gyógyszert eltávolítsa. Javasolt a száj kiöblítése vízzel, főleg csutora használata esetén.</w:t>
      </w:r>
    </w:p>
    <w:p w14:paraId="17B699F7" w14:textId="77777777" w:rsidR="004F49DE" w:rsidRPr="006E6F04" w:rsidRDefault="004F49DE" w:rsidP="004F49DE">
      <w:pPr>
        <w:jc w:val="both"/>
        <w:rPr>
          <w:rFonts w:asciiTheme="minorHAnsi" w:hAnsiTheme="minorHAnsi" w:cstheme="minorHAnsi"/>
          <w:sz w:val="20"/>
          <w:szCs w:val="20"/>
        </w:rPr>
      </w:pPr>
    </w:p>
    <w:p w14:paraId="581C18A9" w14:textId="124FF844" w:rsidR="003D7026" w:rsidRDefault="003D7026" w:rsidP="004F49DE">
      <w:pPr>
        <w:pStyle w:val="Cmsor1"/>
        <w:rPr>
          <w:rFonts w:asciiTheme="minorHAnsi" w:hAnsiTheme="minorHAnsi" w:cstheme="minorHAnsi"/>
        </w:rPr>
      </w:pPr>
      <w:bookmarkStart w:id="6" w:name="_Toc114646475"/>
      <w:r>
        <w:rPr>
          <w:rFonts w:asciiTheme="minorHAnsi" w:hAnsiTheme="minorHAnsi" w:cstheme="minorHAnsi"/>
        </w:rPr>
        <w:t>Hibalehetőségek</w:t>
      </w:r>
      <w:bookmarkEnd w:id="6"/>
    </w:p>
    <w:p w14:paraId="13BC187B" w14:textId="57DBAF55" w:rsidR="003D7026" w:rsidRDefault="005D0297" w:rsidP="003D7026">
      <w:pPr>
        <w:pStyle w:val="Listaszerbekezds"/>
        <w:numPr>
          <w:ilvl w:val="0"/>
          <w:numId w:val="8"/>
        </w:numPr>
      </w:pPr>
      <w:r>
        <w:t>A</w:t>
      </w:r>
      <w:r w:rsidR="003D7026">
        <w:t xml:space="preserve"> gyermek bedugja a nyelvét a csutora nyílásá</w:t>
      </w:r>
      <w:r w:rsidR="0050673B">
        <w:t>ba</w:t>
      </w:r>
      <w:r w:rsidR="003D7026">
        <w:t>, ezzel elzárja a levegő útját</w:t>
      </w:r>
      <w:r>
        <w:t>.</w:t>
      </w:r>
    </w:p>
    <w:p w14:paraId="264B54B4" w14:textId="5CE17347" w:rsidR="0050673B" w:rsidRDefault="005D0297" w:rsidP="003D7026">
      <w:pPr>
        <w:pStyle w:val="Listaszerbekezds"/>
        <w:numPr>
          <w:ilvl w:val="0"/>
          <w:numId w:val="8"/>
        </w:numPr>
      </w:pPr>
      <w:r>
        <w:t xml:space="preserve">A beteg </w:t>
      </w:r>
      <w:r w:rsidR="0050673B">
        <w:t>túl gyorsan veszi a levegőt (ekkor egy halk sípolás hallatszik)</w:t>
      </w:r>
      <w:r>
        <w:t>.</w:t>
      </w:r>
    </w:p>
    <w:p w14:paraId="6DA53D84" w14:textId="51271975" w:rsidR="003D7026" w:rsidRDefault="005D0297" w:rsidP="003D7026">
      <w:pPr>
        <w:pStyle w:val="Listaszerbekezds"/>
        <w:numPr>
          <w:ilvl w:val="0"/>
          <w:numId w:val="8"/>
        </w:numPr>
      </w:pPr>
      <w:r>
        <w:t>A</w:t>
      </w:r>
      <w:r w:rsidR="003D7026">
        <w:t xml:space="preserve"> maszk nem fedi teljesen a </w:t>
      </w:r>
      <w:r>
        <w:t>beteg</w:t>
      </w:r>
      <w:r w:rsidR="003D7026">
        <w:t xml:space="preserve"> arcát, a réseken kiszökik a levegő</w:t>
      </w:r>
      <w:r>
        <w:t>, így az adagolás nem megfelelő.</w:t>
      </w:r>
    </w:p>
    <w:p w14:paraId="3167EF21" w14:textId="147DC4DE" w:rsidR="003D7026" w:rsidRDefault="005D0297" w:rsidP="003D7026">
      <w:pPr>
        <w:pStyle w:val="Listaszerbekezds"/>
        <w:numPr>
          <w:ilvl w:val="0"/>
          <w:numId w:val="8"/>
        </w:numPr>
      </w:pPr>
      <w:r>
        <w:t>A</w:t>
      </w:r>
      <w:r w:rsidR="0050673B">
        <w:t xml:space="preserve"> gyermek</w:t>
      </w:r>
      <w:r>
        <w:t xml:space="preserve"> (beteg)</w:t>
      </w:r>
      <w:r w:rsidR="0050673B">
        <w:t xml:space="preserve"> fekvő helyzetben van</w:t>
      </w:r>
      <w:r>
        <w:t>.</w:t>
      </w:r>
    </w:p>
    <w:p w14:paraId="0CB69B44" w14:textId="05552D45" w:rsidR="0050673B" w:rsidRDefault="005D0297" w:rsidP="003D7026">
      <w:pPr>
        <w:pStyle w:val="Listaszerbekezds"/>
        <w:numPr>
          <w:ilvl w:val="0"/>
          <w:numId w:val="8"/>
        </w:numPr>
      </w:pPr>
      <w:r>
        <w:t>A</w:t>
      </w:r>
      <w:r w:rsidR="0050673B">
        <w:t xml:space="preserve"> gyermek ellenkezik, el akarja tolni a készüléket az arcától</w:t>
      </w:r>
      <w:r w:rsidR="000F7EE9">
        <w:t>,</w:t>
      </w:r>
      <w:r>
        <w:t xml:space="preserve"> kapálózik.</w:t>
      </w:r>
    </w:p>
    <w:p w14:paraId="58BD41B6" w14:textId="4AAE0B8D" w:rsidR="0050673B" w:rsidRDefault="005D0297" w:rsidP="003D7026">
      <w:pPr>
        <w:pStyle w:val="Listaszerbekezds"/>
        <w:numPr>
          <w:ilvl w:val="0"/>
          <w:numId w:val="8"/>
        </w:numPr>
      </w:pPr>
      <w:r>
        <w:t>C</w:t>
      </w:r>
      <w:r w:rsidR="00B75FA7">
        <w:t xml:space="preserve">sutora használata esetén a </w:t>
      </w:r>
      <w:r>
        <w:t>páciens</w:t>
      </w:r>
      <w:r w:rsidR="00B75FA7">
        <w:t xml:space="preserve"> az orrán keresztül vesz levegőt, </w:t>
      </w:r>
      <w:r w:rsidR="009C4E72" w:rsidRPr="00CD2764">
        <w:t>és</w:t>
      </w:r>
      <w:r w:rsidR="00B75FA7" w:rsidRPr="00CD2764">
        <w:t xml:space="preserve"> nem a</w:t>
      </w:r>
      <w:r w:rsidRPr="00CD2764">
        <w:t xml:space="preserve">z inhalációs </w:t>
      </w:r>
      <w:r w:rsidR="009C4E72" w:rsidRPr="00CD2764">
        <w:t>segéd</w:t>
      </w:r>
      <w:r w:rsidRPr="00CD2764">
        <w:t xml:space="preserve">eszközön </w:t>
      </w:r>
      <w:r w:rsidR="009C4E72" w:rsidRPr="00CD2764">
        <w:t xml:space="preserve">keresztül. Így nem tudja </w:t>
      </w:r>
      <w:r w:rsidR="00CD2764" w:rsidRPr="00CD2764">
        <w:t xml:space="preserve">belélegezni </w:t>
      </w:r>
      <w:r w:rsidR="00B75FA7" w:rsidRPr="00CD2764">
        <w:t>az aeroszolt</w:t>
      </w:r>
      <w:r w:rsidR="009C033D" w:rsidRPr="00CD2764">
        <w:t>.</w:t>
      </w:r>
      <w:r w:rsidR="00B75FA7" w:rsidRPr="00CD2764">
        <w:t xml:space="preserve"> (</w:t>
      </w:r>
      <w:r w:rsidR="009C033D" w:rsidRPr="00CD2764">
        <w:t>E</w:t>
      </w:r>
      <w:r w:rsidR="00B75FA7" w:rsidRPr="00CD2764">
        <w:t>bben az esetben óvatosan fogjuk be a gyermek orrát</w:t>
      </w:r>
      <w:r w:rsidR="009C033D" w:rsidRPr="00CD2764">
        <w:t>,</w:t>
      </w:r>
      <w:r w:rsidR="009C033D">
        <w:t xml:space="preserve"> ha engedi.</w:t>
      </w:r>
      <w:r w:rsidR="00B75FA7">
        <w:t>)</w:t>
      </w:r>
    </w:p>
    <w:p w14:paraId="4844B4D7" w14:textId="119B22F8" w:rsidR="00B75FA7" w:rsidRDefault="00EE714D" w:rsidP="003D7026">
      <w:pPr>
        <w:pStyle w:val="Listaszerbekezds"/>
        <w:numPr>
          <w:ilvl w:val="0"/>
          <w:numId w:val="8"/>
        </w:numPr>
      </w:pPr>
      <w:r>
        <w:t>A</w:t>
      </w:r>
      <w:r w:rsidR="00B75FA7">
        <w:t xml:space="preserve"> </w:t>
      </w:r>
      <w:r>
        <w:t>beteg</w:t>
      </w:r>
      <w:r w:rsidR="00B75FA7">
        <w:t xml:space="preserve"> nem szorítja rá az ajkait a csutorára, így kiszökik a levegő vagy a fogait összezárja a csutora nyílása előtt</w:t>
      </w:r>
      <w:r>
        <w:t>,</w:t>
      </w:r>
      <w:r w:rsidR="00B75FA7">
        <w:t xml:space="preserve"> ezzel akadályozva a levegő szabad áramlását</w:t>
      </w:r>
      <w:r>
        <w:t>.</w:t>
      </w:r>
    </w:p>
    <w:p w14:paraId="6A31B393" w14:textId="71BEFE67" w:rsidR="00B75FA7" w:rsidRDefault="00EE714D" w:rsidP="003D7026">
      <w:pPr>
        <w:pStyle w:val="Listaszerbekezds"/>
        <w:numPr>
          <w:ilvl w:val="0"/>
          <w:numId w:val="8"/>
        </w:numPr>
      </w:pPr>
      <w:r>
        <w:t>E</w:t>
      </w:r>
      <w:r w:rsidR="00B75FA7">
        <w:t>gyszerre több adagot fújnak a gyógyszerből, amely így nagyobb mennyiségben kitapadhat a</w:t>
      </w:r>
      <w:r>
        <w:t>z eszköz</w:t>
      </w:r>
      <w:r w:rsidR="00B75FA7">
        <w:t xml:space="preserve"> falára</w:t>
      </w:r>
      <w:r>
        <w:t>,</w:t>
      </w:r>
      <w:r w:rsidR="00BA5A5A">
        <w:t xml:space="preserve"> csökkentve a kezelés hatékonyságát</w:t>
      </w:r>
      <w:r w:rsidR="001E3E2B">
        <w:t>.</w:t>
      </w:r>
    </w:p>
    <w:p w14:paraId="69453697" w14:textId="4CBBDFE7" w:rsidR="00B75FA7" w:rsidRDefault="00EE714D" w:rsidP="003D7026">
      <w:pPr>
        <w:pStyle w:val="Listaszerbekezds"/>
        <w:numPr>
          <w:ilvl w:val="0"/>
          <w:numId w:val="8"/>
        </w:numPr>
      </w:pPr>
      <w:r>
        <w:t>A</w:t>
      </w:r>
      <w:r w:rsidR="00B75FA7">
        <w:t xml:space="preserve"> gyógyszer befúvása után nem kezdődik meg rögtön a mély belégzés</w:t>
      </w:r>
      <w:r>
        <w:t>.</w:t>
      </w:r>
    </w:p>
    <w:p w14:paraId="79098BE5" w14:textId="6B5C7BBB" w:rsidR="00B75FA7" w:rsidRPr="003D7026" w:rsidRDefault="00C8649B" w:rsidP="003D7026">
      <w:pPr>
        <w:pStyle w:val="Listaszerbekezds"/>
        <w:numPr>
          <w:ilvl w:val="0"/>
          <w:numId w:val="8"/>
        </w:numPr>
      </w:pPr>
      <w:r>
        <w:t xml:space="preserve">A </w:t>
      </w:r>
      <w:r w:rsidR="00B75FA7">
        <w:t>gyógyszer befúvása a mély belégzés közben vagy után</w:t>
      </w:r>
      <w:r w:rsidR="000F7EE9">
        <w:t>a</w:t>
      </w:r>
      <w:r w:rsidR="00B75FA7">
        <w:t xml:space="preserve"> történik</w:t>
      </w:r>
      <w:r w:rsidR="000F7EE9">
        <w:t>.</w:t>
      </w:r>
    </w:p>
    <w:p w14:paraId="533D68FA" w14:textId="7CBDA42B" w:rsidR="004F49DE" w:rsidRPr="006E6F04" w:rsidRDefault="007D27ED" w:rsidP="004F49DE">
      <w:pPr>
        <w:pStyle w:val="Cmsor1"/>
        <w:rPr>
          <w:rFonts w:asciiTheme="minorHAnsi" w:hAnsiTheme="minorHAnsi" w:cstheme="minorHAnsi"/>
        </w:rPr>
      </w:pPr>
      <w:bookmarkStart w:id="7" w:name="_Toc114646476"/>
      <w:r>
        <w:rPr>
          <w:rFonts w:asciiTheme="minorHAnsi" w:hAnsiTheme="minorHAnsi" w:cstheme="minorHAnsi"/>
        </w:rPr>
        <w:lastRenderedPageBreak/>
        <w:t>Tisztítás</w:t>
      </w:r>
      <w:bookmarkEnd w:id="7"/>
    </w:p>
    <w:p w14:paraId="45542724" w14:textId="77777777" w:rsidR="00885130" w:rsidRDefault="007D27ED" w:rsidP="007D27ED">
      <w:r>
        <w:t xml:space="preserve">A terméket a csomagolásból kivéve azonnal használhatja és hetente tisztítsa. </w:t>
      </w:r>
    </w:p>
    <w:p w14:paraId="4CA347E8" w14:textId="77777777" w:rsidR="00885130" w:rsidRDefault="00885130" w:rsidP="007D27ED"/>
    <w:p w14:paraId="40273CA3" w14:textId="20E143FF" w:rsidR="00885130" w:rsidRDefault="00885130" w:rsidP="007D27ED">
      <w:r>
        <w:rPr>
          <w:noProof/>
        </w:rPr>
        <w:drawing>
          <wp:inline distT="0" distB="0" distL="0" distR="0" wp14:anchorId="7CFA5BDC" wp14:editId="51852980">
            <wp:extent cx="6480810" cy="3547110"/>
            <wp:effectExtent l="0" t="0" r="0" b="0"/>
            <wp:docPr id="6" name="Kép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6480810" cy="354711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2564F63" w14:textId="24E66CB5" w:rsidR="007D27ED" w:rsidRDefault="007D27ED" w:rsidP="007D27ED">
      <w:pPr>
        <w:pStyle w:val="Listaszerbekezds"/>
        <w:numPr>
          <w:ilvl w:val="0"/>
          <w:numId w:val="7"/>
        </w:numPr>
        <w:spacing w:after="160" w:line="259" w:lineRule="auto"/>
      </w:pPr>
      <w:r>
        <w:t>Távolítsa el a hát</w:t>
      </w:r>
      <w:r w:rsidR="00742AEC">
        <w:t xml:space="preserve">lapot és a maszkot </w:t>
      </w:r>
      <w:r w:rsidR="000F7EE9">
        <w:t>(</w:t>
      </w:r>
      <w:r w:rsidR="00742AEC">
        <w:t>amennyiben használta azt</w:t>
      </w:r>
      <w:r w:rsidR="000F7EE9">
        <w:t>).</w:t>
      </w:r>
    </w:p>
    <w:p w14:paraId="5430643A" w14:textId="1187E5CB" w:rsidR="007D27ED" w:rsidRDefault="007D27ED" w:rsidP="001E3E2B">
      <w:pPr>
        <w:pStyle w:val="Listaszerbekezds"/>
        <w:numPr>
          <w:ilvl w:val="0"/>
          <w:numId w:val="7"/>
        </w:numPr>
        <w:spacing w:line="259" w:lineRule="auto"/>
        <w:ind w:left="714" w:hanging="357"/>
      </w:pPr>
      <w:r>
        <w:t>Áztassa a készülék darabjait 15 percig enyhe mosószeres vízben</w:t>
      </w:r>
      <w:r w:rsidR="00C8649B">
        <w:t>,</w:t>
      </w:r>
      <w:r>
        <w:t xml:space="preserve"> majd tiszta, langyos vízben.</w:t>
      </w:r>
    </w:p>
    <w:p w14:paraId="5F81E80D" w14:textId="77777777" w:rsidR="007D27ED" w:rsidRDefault="007D27ED" w:rsidP="001E3E2B">
      <w:pPr>
        <w:ind w:left="709"/>
      </w:pPr>
      <w:r>
        <w:t>Finoman mozgassa át.</w:t>
      </w:r>
    </w:p>
    <w:p w14:paraId="15B0128B" w14:textId="29C9D4FF" w:rsidR="007D27ED" w:rsidRDefault="00C8649B" w:rsidP="001E3E2B">
      <w:pPr>
        <w:ind w:left="708"/>
      </w:pPr>
      <w:r>
        <w:t>Végezetül ö</w:t>
      </w:r>
      <w:r w:rsidR="007D27ED">
        <w:t>blítse át a darabokat tiszta vízzel.</w:t>
      </w:r>
    </w:p>
    <w:p w14:paraId="1EC40D7A" w14:textId="0B3906EB" w:rsidR="007D27ED" w:rsidRDefault="00C8649B" w:rsidP="001E3E2B">
      <w:pPr>
        <w:ind w:left="708"/>
      </w:pPr>
      <w:r>
        <w:t>MÁSIK MEGOLDÁS</w:t>
      </w:r>
      <w:r w:rsidR="00B97B86">
        <w:t>:</w:t>
      </w:r>
    </w:p>
    <w:p w14:paraId="6245D6E3" w14:textId="07DCAFE0" w:rsidR="007D27ED" w:rsidRDefault="007D27ED" w:rsidP="001E3E2B">
      <w:pPr>
        <w:ind w:left="708"/>
      </w:pPr>
      <w:r>
        <w:t>Helyezze a</w:t>
      </w:r>
      <w:r w:rsidR="00C8649B">
        <w:t>z eszköz részeit</w:t>
      </w:r>
      <w:r>
        <w:t xml:space="preserve"> a mosogatógép felső kosarába.</w:t>
      </w:r>
    </w:p>
    <w:p w14:paraId="2C51ACF1" w14:textId="77777777" w:rsidR="007D27ED" w:rsidRDefault="007D27ED" w:rsidP="001E3E2B">
      <w:pPr>
        <w:ind w:left="708"/>
      </w:pPr>
      <w:r>
        <w:t>Bizonyosodjon meg róla, hogy stabilan, csutorával felfelé helyezte el.</w:t>
      </w:r>
    </w:p>
    <w:p w14:paraId="5464514C" w14:textId="77777777" w:rsidR="007D27ED" w:rsidRDefault="007D27ED" w:rsidP="001E3E2B">
      <w:pPr>
        <w:ind w:left="708"/>
      </w:pPr>
      <w:r>
        <w:t>Indítsa be a mosogatógépet normál vagy rövid programon.</w:t>
      </w:r>
    </w:p>
    <w:p w14:paraId="3FA565D5" w14:textId="69471BAB" w:rsidR="00C8649B" w:rsidRDefault="007D27ED" w:rsidP="001E3E2B">
      <w:pPr>
        <w:ind w:left="708"/>
      </w:pPr>
      <w:r>
        <w:t>Ne szárítsa forró levegő</w:t>
      </w:r>
      <w:r w:rsidR="00C8649B">
        <w:t>vel</w:t>
      </w:r>
      <w:r w:rsidR="00885130">
        <w:t>.</w:t>
      </w:r>
      <w:r w:rsidR="00C8649B">
        <w:t xml:space="preserve"> Ne használjon szárító programot</w:t>
      </w:r>
      <w:r w:rsidR="00885130">
        <w:t>.</w:t>
      </w:r>
    </w:p>
    <w:p w14:paraId="4E59C623" w14:textId="67FD5A7E" w:rsidR="007D27ED" w:rsidRDefault="007D27ED" w:rsidP="007D27ED">
      <w:pPr>
        <w:pStyle w:val="Listaszerbekezds"/>
        <w:numPr>
          <w:ilvl w:val="0"/>
          <w:numId w:val="7"/>
        </w:numPr>
        <w:spacing w:after="160" w:line="259" w:lineRule="auto"/>
      </w:pPr>
      <w:r>
        <w:t>Rázza ki a benne maradt vizet</w:t>
      </w:r>
      <w:r w:rsidR="00885130">
        <w:t>,</w:t>
      </w:r>
      <w:r>
        <w:t xml:space="preserve"> majd hagyja függőleges helyzetben megszáradni.</w:t>
      </w:r>
    </w:p>
    <w:p w14:paraId="6513104B" w14:textId="12EEBC5C" w:rsidR="007D27ED" w:rsidRDefault="007D27ED" w:rsidP="007D27ED">
      <w:pPr>
        <w:pStyle w:val="Listaszerbekezds"/>
      </w:pPr>
      <w:r>
        <w:t>Bizonyosodjon meg</w:t>
      </w:r>
      <w:r w:rsidR="00885130">
        <w:t xml:space="preserve"> róla</w:t>
      </w:r>
      <w:r>
        <w:t>, hogy a darabok teljesen szárazak</w:t>
      </w:r>
      <w:r w:rsidR="00885130">
        <w:t>,</w:t>
      </w:r>
      <w:r>
        <w:t xml:space="preserve"> mielőtt újra összeszerelné.</w:t>
      </w:r>
    </w:p>
    <w:p w14:paraId="79CEBC42" w14:textId="77777777" w:rsidR="00885130" w:rsidRDefault="007D27ED" w:rsidP="00432B9C">
      <w:pPr>
        <w:pStyle w:val="Listaszerbekezds"/>
        <w:numPr>
          <w:ilvl w:val="0"/>
          <w:numId w:val="7"/>
        </w:numPr>
        <w:spacing w:after="160" w:line="259" w:lineRule="auto"/>
      </w:pPr>
      <w:r>
        <w:t>Összeszereléshez helyezze vissza a hát</w:t>
      </w:r>
      <w:r w:rsidR="003E1D4A">
        <w:t>lapo</w:t>
      </w:r>
      <w:r>
        <w:t xml:space="preserve">t és óvatosan </w:t>
      </w:r>
      <w:r w:rsidR="003E1D4A">
        <w:t>pattintsa rá a tubusra. F</w:t>
      </w:r>
      <w:r>
        <w:t>orgassa addig, amíg biztosan a helyére kerül</w:t>
      </w:r>
      <w:r w:rsidR="003E1D4A">
        <w:t>:</w:t>
      </w:r>
      <w:r>
        <w:t xml:space="preserve"> </w:t>
      </w:r>
      <w:r w:rsidR="003E1D4A">
        <w:t>i</w:t>
      </w:r>
      <w:r w:rsidRPr="00742AEC">
        <w:t>gazítsa a hát</w:t>
      </w:r>
      <w:r w:rsidR="003E1D4A">
        <w:t>lapo</w:t>
      </w:r>
      <w:r w:rsidRPr="00742AEC">
        <w:t>n lévő pozíció jelzőt egy vonalba a</w:t>
      </w:r>
      <w:r w:rsidR="00885130">
        <w:t xml:space="preserve"> kilégzési szeleppel.</w:t>
      </w:r>
    </w:p>
    <w:p w14:paraId="4DEB8790" w14:textId="3053B8A4" w:rsidR="00432B9C" w:rsidRPr="00432B9C" w:rsidRDefault="00885130" w:rsidP="00432B9C">
      <w:pPr>
        <w:pStyle w:val="Listaszerbekezds"/>
        <w:numPr>
          <w:ilvl w:val="0"/>
          <w:numId w:val="7"/>
        </w:numPr>
        <w:spacing w:after="160" w:line="259" w:lineRule="auto"/>
      </w:pPr>
      <w:r>
        <w:t>H</w:t>
      </w:r>
      <w:r w:rsidR="00432B9C" w:rsidRPr="00432B9C">
        <w:t>a hosszabb ideig nem használja a készüléket, helyezze vissza a porvédő kupakot a csutorára</w:t>
      </w:r>
      <w:r>
        <w:t>,</w:t>
      </w:r>
      <w:r w:rsidR="00432B9C" w:rsidRPr="00432B9C">
        <w:t xml:space="preserve"> </w:t>
      </w:r>
      <w:r w:rsidR="00E42C55">
        <w:t>majd</w:t>
      </w:r>
      <w:r w:rsidR="00432B9C" w:rsidRPr="00432B9C">
        <w:t xml:space="preserve"> tegye vissza a dobozába</w:t>
      </w:r>
      <w:r>
        <w:t>.</w:t>
      </w:r>
    </w:p>
    <w:p w14:paraId="4E200298" w14:textId="77777777" w:rsidR="004F49DE" w:rsidRPr="006E6F04" w:rsidRDefault="004F49DE" w:rsidP="004F49DE">
      <w:pPr>
        <w:pStyle w:val="Cmsor1"/>
        <w:rPr>
          <w:rFonts w:asciiTheme="minorHAnsi" w:hAnsiTheme="minorHAnsi" w:cstheme="minorHAnsi"/>
        </w:rPr>
      </w:pPr>
      <w:bookmarkStart w:id="8" w:name="_Toc114646477"/>
      <w:r w:rsidRPr="006E6F04">
        <w:rPr>
          <w:rFonts w:asciiTheme="minorHAnsi" w:hAnsiTheme="minorHAnsi" w:cstheme="minorHAnsi"/>
        </w:rPr>
        <w:t>Termékjellemzők</w:t>
      </w:r>
      <w:bookmarkEnd w:id="8"/>
    </w:p>
    <w:p w14:paraId="6120138F" w14:textId="29CF5A02" w:rsidR="004F49DE" w:rsidRPr="00742AEC" w:rsidRDefault="00DE5D08" w:rsidP="004F49DE">
      <w:pPr>
        <w:jc w:val="both"/>
        <w:rPr>
          <w:u w:val="single"/>
        </w:rPr>
      </w:pPr>
      <w:r w:rsidRPr="00742AEC">
        <w:rPr>
          <w:u w:val="single"/>
        </w:rPr>
        <w:t>Méretek:</w:t>
      </w:r>
    </w:p>
    <w:p w14:paraId="65EFB2D5" w14:textId="217F14EE" w:rsidR="00DE5D08" w:rsidRDefault="002276DC" w:rsidP="001851F4">
      <w:pPr>
        <w:jc w:val="both"/>
      </w:pPr>
      <w:r w:rsidRPr="002276DC">
        <w:t xml:space="preserve">Maszk nélkül: </w:t>
      </w:r>
      <w:r>
        <w:t>5 x 14 cm</w:t>
      </w:r>
    </w:p>
    <w:p w14:paraId="2352A263" w14:textId="472A6B1B" w:rsidR="002276DC" w:rsidRDefault="002276DC" w:rsidP="004F49DE">
      <w:pPr>
        <w:jc w:val="both"/>
      </w:pPr>
      <w:r>
        <w:t>Masz</w:t>
      </w:r>
      <w:r w:rsidR="00885130">
        <w:t>k</w:t>
      </w:r>
      <w:r>
        <w:t xml:space="preserve"> mérete: 4 x 7/9 cm</w:t>
      </w:r>
    </w:p>
    <w:p w14:paraId="415BBCB5" w14:textId="3F46A094" w:rsidR="001851F4" w:rsidRDefault="00CD2764" w:rsidP="004F49DE">
      <w:pPr>
        <w:jc w:val="both"/>
      </w:pPr>
      <w:r>
        <w:t xml:space="preserve">A maszk elsősorban </w:t>
      </w:r>
      <w:r w:rsidR="0010196D">
        <w:t>1-5</w:t>
      </w:r>
      <w:r>
        <w:t xml:space="preserve"> éves korosztály számára ideális, de ennél kisebb és nagyobb gyermekek is tudják használni. </w:t>
      </w:r>
      <w:r w:rsidR="0010196D">
        <w:t>18 hónaposnál fiatalabb gyermekek számára újszülött méretű maszk is elérhető.</w:t>
      </w:r>
    </w:p>
    <w:p w14:paraId="0302144B" w14:textId="77777777" w:rsidR="00CD2764" w:rsidRDefault="00CD2764" w:rsidP="004F49DE">
      <w:pPr>
        <w:jc w:val="both"/>
      </w:pPr>
    </w:p>
    <w:p w14:paraId="7605ED8B" w14:textId="50A27227" w:rsidR="00885130" w:rsidRDefault="00885130" w:rsidP="004F49DE">
      <w:pPr>
        <w:jc w:val="both"/>
      </w:pPr>
      <w:r>
        <w:t>Tartály kapacitás: 175 ml</w:t>
      </w:r>
    </w:p>
    <w:p w14:paraId="6220EBF1" w14:textId="2E543C2D" w:rsidR="001851F4" w:rsidRDefault="001851F4" w:rsidP="004F49DE">
      <w:pPr>
        <w:jc w:val="both"/>
      </w:pPr>
      <w:r w:rsidRPr="00CD2764">
        <w:t xml:space="preserve">Anyaga: </w:t>
      </w:r>
      <w:r w:rsidR="00F52D63" w:rsidRPr="00CD2764">
        <w:t xml:space="preserve">PETG - </w:t>
      </w:r>
      <w:r w:rsidRPr="00CD2764">
        <w:t>antisztatikus, BPA mentes műanyag</w:t>
      </w:r>
    </w:p>
    <w:p w14:paraId="709544F0" w14:textId="12E69176" w:rsidR="00F52D63" w:rsidRDefault="00F52D63" w:rsidP="004F49DE">
      <w:pPr>
        <w:jc w:val="both"/>
      </w:pPr>
      <w:r>
        <w:t>Maszk anyaga: szilikon</w:t>
      </w:r>
    </w:p>
    <w:p w14:paraId="7B7ADE0F" w14:textId="3A15C442" w:rsidR="00E078AA" w:rsidRPr="00CD2764" w:rsidRDefault="00CD2764" w:rsidP="00CD2764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Gyártói kód: YM-A039</w:t>
      </w:r>
    </w:p>
    <w:p w14:paraId="5A1B2AB4" w14:textId="77777777" w:rsidR="00CD2764" w:rsidRDefault="00CD2764" w:rsidP="004F49DE">
      <w:pPr>
        <w:jc w:val="both"/>
      </w:pPr>
    </w:p>
    <w:p w14:paraId="7BCD276A" w14:textId="7016DD6F" w:rsidR="00E078AA" w:rsidRPr="002276DC" w:rsidRDefault="009B2C04" w:rsidP="004F49DE">
      <w:pPr>
        <w:jc w:val="both"/>
      </w:pPr>
      <w:r w:rsidRPr="00742AEC">
        <w:rPr>
          <w:u w:val="single"/>
        </w:rPr>
        <w:t>Tárolása:</w:t>
      </w:r>
      <w:r>
        <w:t xml:space="preserve"> száraz, hűvös helyen, saját dobozában</w:t>
      </w:r>
    </w:p>
    <w:p w14:paraId="269B4425" w14:textId="77777777" w:rsidR="004F49DE" w:rsidRPr="006E6F04" w:rsidRDefault="004F49DE" w:rsidP="004F49DE">
      <w:pPr>
        <w:rPr>
          <w:rFonts w:asciiTheme="minorHAnsi" w:eastAsia="Microsoft YaHei UI" w:hAnsiTheme="minorHAnsi" w:cstheme="minorHAnsi"/>
          <w:color w:val="000000"/>
          <w:shd w:val="clear" w:color="auto" w:fill="FFFFFF"/>
        </w:rPr>
      </w:pPr>
      <w:r w:rsidRPr="006E6F04">
        <w:rPr>
          <w:rFonts w:asciiTheme="minorHAnsi" w:hAnsiTheme="minorHAnsi" w:cstheme="minorHAnsi"/>
          <w:noProof/>
          <w:lang w:val="en-US" w:eastAsia="en-US"/>
        </w:rPr>
        <w:lastRenderedPageBreak/>
        <w:drawing>
          <wp:inline distT="0" distB="0" distL="0" distR="0" wp14:anchorId="6CCD8498" wp14:editId="2364AFF6">
            <wp:extent cx="962025" cy="438150"/>
            <wp:effectExtent l="0" t="0" r="9525" b="0"/>
            <wp:docPr id="2" name="Kép 2" descr="cid:image002.png@01D2F18D.CA1B1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cid:image002.png@01D2F18D.CA1B1160"/>
                    <pic:cNvPicPr>
                      <a:picLocks noChangeAspect="1" noChangeArrowheads="1"/>
                    </pic:cNvPicPr>
                  </pic:nvPicPr>
                  <pic:blipFill>
                    <a:blip r:embed="rId10" r:link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62025" cy="4381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D920833" w14:textId="73F8B67D" w:rsidR="004F49DE" w:rsidRPr="006E6F04" w:rsidRDefault="002276DC" w:rsidP="004F49DE">
      <w:pPr>
        <w:rPr>
          <w:rFonts w:asciiTheme="minorHAnsi" w:eastAsia="Microsoft YaHei UI" w:hAnsiTheme="minorHAnsi" w:cstheme="minorHAnsi"/>
          <w:color w:val="000000"/>
          <w:shd w:val="clear" w:color="auto" w:fill="FFFFFF"/>
        </w:rPr>
      </w:pPr>
      <w:r>
        <w:rPr>
          <w:rFonts w:asciiTheme="minorHAnsi" w:eastAsia="Microsoft YaHei UI" w:hAnsiTheme="minorHAnsi" w:cstheme="minorHAnsi"/>
          <w:color w:val="000000"/>
          <w:shd w:val="clear" w:color="auto" w:fill="FFFFFF"/>
        </w:rPr>
        <w:t>Ningbo Yingmed Medical Instruments</w:t>
      </w:r>
      <w:r w:rsidR="004F49DE">
        <w:rPr>
          <w:rFonts w:asciiTheme="minorHAnsi" w:eastAsia="Microsoft YaHei UI" w:hAnsiTheme="minorHAnsi" w:cstheme="minorHAnsi"/>
          <w:color w:val="000000"/>
          <w:shd w:val="clear" w:color="auto" w:fill="FFFFFF"/>
        </w:rPr>
        <w:t xml:space="preserve"> Co</w:t>
      </w:r>
      <w:r w:rsidR="004F49DE" w:rsidRPr="006E6F04">
        <w:rPr>
          <w:rFonts w:asciiTheme="minorHAnsi" w:eastAsia="Microsoft YaHei UI" w:hAnsiTheme="minorHAnsi" w:cstheme="minorHAnsi"/>
          <w:color w:val="000000"/>
          <w:shd w:val="clear" w:color="auto" w:fill="FFFFFF"/>
        </w:rPr>
        <w:t>.</w:t>
      </w:r>
      <w:r w:rsidR="004F49DE">
        <w:rPr>
          <w:rFonts w:asciiTheme="minorHAnsi" w:eastAsia="Microsoft YaHei UI" w:hAnsiTheme="minorHAnsi" w:cstheme="minorHAnsi"/>
          <w:color w:val="000000"/>
          <w:shd w:val="clear" w:color="auto" w:fill="FFFFFF"/>
        </w:rPr>
        <w:t>, Ltd.</w:t>
      </w:r>
    </w:p>
    <w:p w14:paraId="6835727E" w14:textId="052E146E" w:rsidR="009B2C04" w:rsidRDefault="002276DC" w:rsidP="004F49DE">
      <w:pPr>
        <w:rPr>
          <w:rFonts w:asciiTheme="minorHAnsi" w:eastAsia="Microsoft YaHei UI" w:hAnsiTheme="minorHAnsi" w:cstheme="minorHAnsi"/>
          <w:color w:val="000000"/>
        </w:rPr>
      </w:pPr>
      <w:r>
        <w:rPr>
          <w:rFonts w:asciiTheme="minorHAnsi" w:eastAsia="Microsoft YaHei UI" w:hAnsiTheme="minorHAnsi" w:cstheme="minorHAnsi"/>
          <w:color w:val="000000"/>
        </w:rPr>
        <w:t>Room 1201-9, Yingsheng Building, No.456 Tai’an Road, Southern Business Zone, Yinzhou District</w:t>
      </w:r>
    </w:p>
    <w:p w14:paraId="56514E50" w14:textId="6576447B" w:rsidR="004F49DE" w:rsidRPr="006E6F04" w:rsidRDefault="002276DC" w:rsidP="004F49DE">
      <w:pPr>
        <w:rPr>
          <w:rFonts w:asciiTheme="minorHAnsi" w:eastAsia="Microsoft YaHei UI" w:hAnsiTheme="minorHAnsi" w:cstheme="minorHAnsi"/>
          <w:color w:val="000000"/>
        </w:rPr>
      </w:pPr>
      <w:r>
        <w:rPr>
          <w:rFonts w:asciiTheme="minorHAnsi" w:eastAsia="Microsoft YaHei UI" w:hAnsiTheme="minorHAnsi" w:cstheme="minorHAnsi"/>
          <w:color w:val="000000"/>
        </w:rPr>
        <w:t>Ningbo, Zheijang Province,</w:t>
      </w:r>
      <w:r w:rsidR="004F49DE">
        <w:rPr>
          <w:rFonts w:asciiTheme="minorHAnsi" w:eastAsia="Microsoft YaHei UI" w:hAnsiTheme="minorHAnsi" w:cstheme="minorHAnsi"/>
          <w:color w:val="000000"/>
        </w:rPr>
        <w:t xml:space="preserve"> </w:t>
      </w:r>
      <w:r w:rsidR="004F49DE" w:rsidRPr="006E6F04">
        <w:rPr>
          <w:rFonts w:asciiTheme="minorHAnsi" w:eastAsia="Microsoft YaHei UI" w:hAnsiTheme="minorHAnsi" w:cstheme="minorHAnsi"/>
          <w:color w:val="000000"/>
        </w:rPr>
        <w:t>China</w:t>
      </w:r>
    </w:p>
    <w:p w14:paraId="31D2F3A5" w14:textId="5D1B0958" w:rsidR="00DD4AA1" w:rsidRPr="006E6F04" w:rsidRDefault="00DD4AA1" w:rsidP="004F49DE">
      <w:pPr>
        <w:rPr>
          <w:rFonts w:asciiTheme="minorHAnsi" w:hAnsiTheme="minorHAnsi" w:cstheme="minorHAnsi"/>
          <w:color w:val="000000"/>
        </w:rPr>
      </w:pPr>
      <w:r>
        <w:rPr>
          <w:rFonts w:asciiTheme="minorHAnsi" w:hAnsiTheme="minorHAnsi" w:cstheme="minorHAnsi"/>
          <w:color w:val="000000"/>
        </w:rPr>
        <w:t>Származási ország: Kína</w:t>
      </w:r>
    </w:p>
    <w:p w14:paraId="6A9A6538" w14:textId="77777777" w:rsidR="004F49DE" w:rsidRDefault="004F49DE" w:rsidP="004F49DE">
      <w:pPr>
        <w:rPr>
          <w:rFonts w:asciiTheme="minorHAnsi" w:hAnsiTheme="minorHAnsi" w:cstheme="minorHAnsi"/>
          <w:color w:val="000000"/>
        </w:rPr>
      </w:pPr>
    </w:p>
    <w:p w14:paraId="24288BC7" w14:textId="66C33A24" w:rsidR="00FC3121" w:rsidRDefault="00FC3121" w:rsidP="004F49DE">
      <w:pPr>
        <w:rPr>
          <w:rFonts w:asciiTheme="minorHAnsi" w:hAnsiTheme="minorHAnsi" w:cstheme="minorHAnsi"/>
          <w:color w:val="000000"/>
        </w:rPr>
        <w:sectPr w:rsidR="00FC3121" w:rsidSect="004F49DE">
          <w:pgSz w:w="11906" w:h="16838"/>
          <w:pgMar w:top="1134" w:right="849" w:bottom="851" w:left="851" w:header="708" w:footer="708" w:gutter="0"/>
          <w:cols w:space="708"/>
          <w:docGrid w:linePitch="360"/>
        </w:sectPr>
      </w:pPr>
    </w:p>
    <w:p w14:paraId="42871A59" w14:textId="77777777" w:rsidR="004F49DE" w:rsidRDefault="004F49DE" w:rsidP="004F49DE">
      <w:pPr>
        <w:rPr>
          <w:rFonts w:asciiTheme="minorHAnsi" w:hAnsiTheme="minorHAnsi" w:cstheme="minorHAnsi"/>
          <w:color w:val="000000"/>
        </w:rPr>
        <w:sectPr w:rsidR="004F49DE" w:rsidSect="006E6F04">
          <w:type w:val="continuous"/>
          <w:pgSz w:w="11906" w:h="16838"/>
          <w:pgMar w:top="1134" w:right="849" w:bottom="851" w:left="851" w:header="708" w:footer="708" w:gutter="0"/>
          <w:cols w:space="708"/>
          <w:docGrid w:linePitch="360"/>
        </w:sectPr>
      </w:pPr>
      <w:r w:rsidRPr="006E6F04">
        <w:rPr>
          <w:rFonts w:asciiTheme="minorHAnsi" w:hAnsiTheme="minorHAnsi" w:cstheme="minorHAnsi"/>
          <w:noProof/>
          <w:lang w:val="en-US" w:eastAsia="en-US"/>
        </w:rPr>
        <w:drawing>
          <wp:inline distT="0" distB="0" distL="0" distR="0" wp14:anchorId="68BF317A" wp14:editId="09DA0F9B">
            <wp:extent cx="819150" cy="352425"/>
            <wp:effectExtent l="0" t="0" r="0" b="9525"/>
            <wp:docPr id="1" name="Kép 1" descr="cid:image003.png@01D2F18D.CA1B116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2" descr="cid:image003.png@01D2F18D.CA1B1160"/>
                    <pic:cNvPicPr>
                      <a:picLocks noChangeAspect="1" noChangeArrowheads="1"/>
                    </pic:cNvPicPr>
                  </pic:nvPicPr>
                  <pic:blipFill>
                    <a:blip r:embed="rId12" r:link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19150" cy="35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78EDD10" w14:textId="77777777" w:rsidR="004F49DE" w:rsidRPr="006E6F04" w:rsidRDefault="004F49DE" w:rsidP="004F49DE">
      <w:pPr>
        <w:rPr>
          <w:rFonts w:asciiTheme="minorHAnsi" w:hAnsiTheme="minorHAnsi" w:cstheme="minorHAnsi"/>
          <w:color w:val="000000"/>
        </w:rPr>
        <w:sectPr w:rsidR="004F49DE" w:rsidRPr="006E6F04" w:rsidSect="006E6F04">
          <w:type w:val="continuous"/>
          <w:pgSz w:w="11906" w:h="16838"/>
          <w:pgMar w:top="1134" w:right="849" w:bottom="851" w:left="851" w:header="708" w:footer="708" w:gutter="0"/>
          <w:cols w:space="708"/>
          <w:docGrid w:linePitch="360"/>
        </w:sectPr>
      </w:pPr>
      <w:r>
        <w:rPr>
          <w:rFonts w:cs="Calibri"/>
          <w:color w:val="000000"/>
        </w:rPr>
        <w:t>Lotus NL B.V.</w:t>
      </w:r>
      <w:r>
        <w:rPr>
          <w:rFonts w:cs="Calibri"/>
          <w:color w:val="000000"/>
        </w:rPr>
        <w:br/>
      </w:r>
      <w:r>
        <w:rPr>
          <w:rFonts w:asciiTheme="minorHAnsi" w:eastAsia="Microsoft YaHei UI" w:hAnsiTheme="minorHAnsi" w:cstheme="minorHAnsi"/>
          <w:color w:val="000000"/>
          <w:shd w:val="clear" w:color="auto" w:fill="FFFFFF"/>
        </w:rPr>
        <w:t>Koningin Julianaplein 10, le Verd, 2595AA, The Hague, Netherlands</w:t>
      </w:r>
    </w:p>
    <w:p w14:paraId="7EC375D7" w14:textId="77777777" w:rsidR="004F49DE" w:rsidRDefault="004F49DE" w:rsidP="004F49DE">
      <w:pPr>
        <w:rPr>
          <w:rFonts w:asciiTheme="minorHAnsi" w:hAnsiTheme="minorHAnsi" w:cstheme="minorHAnsi"/>
          <w:sz w:val="20"/>
          <w:szCs w:val="20"/>
        </w:rPr>
        <w:sectPr w:rsidR="004F49DE" w:rsidSect="00A23F60">
          <w:type w:val="continuous"/>
          <w:pgSz w:w="11906" w:h="16838"/>
          <w:pgMar w:top="1134" w:right="849" w:bottom="851" w:left="851" w:header="708" w:footer="708" w:gutter="0"/>
          <w:cols w:space="708"/>
          <w:docGrid w:linePitch="360"/>
        </w:sectPr>
      </w:pPr>
    </w:p>
    <w:p w14:paraId="2B8CC0CD" w14:textId="77777777" w:rsidR="004F49DE" w:rsidRPr="00AE1804" w:rsidRDefault="004F49DE" w:rsidP="004F49DE">
      <w:pPr>
        <w:pStyle w:val="Cmsor1"/>
        <w:rPr>
          <w:rFonts w:asciiTheme="minorHAnsi" w:hAnsiTheme="minorHAnsi" w:cstheme="minorHAnsi"/>
        </w:rPr>
      </w:pPr>
      <w:bookmarkStart w:id="9" w:name="_Toc114646478"/>
      <w:r w:rsidRPr="00AE1804">
        <w:rPr>
          <w:rFonts w:asciiTheme="minorHAnsi" w:hAnsiTheme="minorHAnsi" w:cstheme="minorHAnsi"/>
        </w:rPr>
        <w:t>Webes támogatás és Vivamax termékajánló</w:t>
      </w:r>
      <w:bookmarkEnd w:id="9"/>
    </w:p>
    <w:p w14:paraId="51CD5083" w14:textId="77777777" w:rsidR="004F49DE" w:rsidRPr="006E6F04" w:rsidRDefault="004F49DE" w:rsidP="004F49DE">
      <w:pPr>
        <w:pStyle w:val="Listaszerbekezds"/>
        <w:ind w:left="0"/>
        <w:jc w:val="both"/>
        <w:rPr>
          <w:rFonts w:asciiTheme="minorHAnsi" w:hAnsiTheme="minorHAnsi" w:cstheme="minorHAnsi"/>
        </w:rPr>
      </w:pPr>
    </w:p>
    <w:p w14:paraId="4C969BD6" w14:textId="77777777" w:rsidR="004F49DE" w:rsidRPr="006E6F04" w:rsidRDefault="004F49DE" w:rsidP="004F49DE">
      <w:pPr>
        <w:jc w:val="both"/>
        <w:rPr>
          <w:rFonts w:asciiTheme="minorHAnsi" w:hAnsiTheme="minorHAnsi" w:cstheme="minorHAnsi"/>
          <w:b/>
        </w:rPr>
      </w:pPr>
      <w:r w:rsidRPr="006E6F04">
        <w:rPr>
          <w:rFonts w:asciiTheme="minorHAnsi" w:hAnsiTheme="minorHAnsi" w:cstheme="minorHAnsi"/>
          <w:b/>
        </w:rPr>
        <w:t xml:space="preserve">A </w:t>
      </w:r>
      <w:hyperlink r:id="rId14" w:history="1">
        <w:r w:rsidRPr="006E6F04">
          <w:rPr>
            <w:rStyle w:val="Hiperhivatkozs"/>
            <w:rFonts w:asciiTheme="minorHAnsi" w:hAnsiTheme="minorHAnsi" w:cstheme="minorHAnsi"/>
            <w:b/>
          </w:rPr>
          <w:t>www.vivamax.hu</w:t>
        </w:r>
      </w:hyperlink>
      <w:r w:rsidRPr="006E6F04">
        <w:rPr>
          <w:rFonts w:asciiTheme="minorHAnsi" w:hAnsiTheme="minorHAnsi" w:cstheme="minorHAnsi"/>
          <w:b/>
        </w:rPr>
        <w:t xml:space="preserve"> weboldalunkon további hasznos termékinformációkat és leírásokat talál. Oldalunkon megtekintheti térképes üzletkeresőnket, teljes egészségmegőrző választékunkat, valamint letöltheti időszakos akciós kiadványainkat.</w:t>
      </w:r>
    </w:p>
    <w:p w14:paraId="48E5504F" w14:textId="77777777" w:rsidR="004F49DE" w:rsidRPr="006E6F04" w:rsidRDefault="004F49DE" w:rsidP="004F49DE">
      <w:pPr>
        <w:rPr>
          <w:rFonts w:asciiTheme="minorHAnsi" w:hAnsiTheme="minorHAnsi" w:cstheme="minorHAnsi"/>
        </w:rPr>
      </w:pPr>
      <w:r w:rsidRPr="006E6F04">
        <w:rPr>
          <w:rFonts w:asciiTheme="minorHAnsi" w:hAnsiTheme="minorHAnsi" w:cstheme="minorHAnsi"/>
        </w:rPr>
        <w:t>Az Ön által vásárolt készülék mellett ajánljuk figyelmébe az alábbi termékeket is, melyeket megtalál weboldalunkon</w:t>
      </w:r>
    </w:p>
    <w:p w14:paraId="2046D24C" w14:textId="77777777" w:rsidR="004F49DE" w:rsidRPr="006E6F04" w:rsidRDefault="004F49DE" w:rsidP="004F49DE">
      <w:pPr>
        <w:pStyle w:val="Listaszerbekezds"/>
        <w:numPr>
          <w:ilvl w:val="0"/>
          <w:numId w:val="4"/>
        </w:numPr>
        <w:rPr>
          <w:rFonts w:asciiTheme="minorHAnsi" w:hAnsiTheme="minorHAnsi" w:cstheme="minorHAnsi"/>
        </w:rPr>
      </w:pPr>
      <w:r w:rsidRPr="006E6F04">
        <w:rPr>
          <w:rFonts w:asciiTheme="minorHAnsi" w:hAnsiTheme="minorHAnsi" w:cstheme="minorHAnsi"/>
        </w:rPr>
        <w:t>Vivamax érintés nélküli lázmérők</w:t>
      </w:r>
    </w:p>
    <w:p w14:paraId="57FE8127" w14:textId="451A3197" w:rsidR="004F49DE" w:rsidRPr="006E6F04" w:rsidRDefault="004F49DE" w:rsidP="004F49DE">
      <w:pPr>
        <w:pStyle w:val="Listaszerbekezds"/>
        <w:numPr>
          <w:ilvl w:val="0"/>
          <w:numId w:val="4"/>
        </w:numPr>
        <w:rPr>
          <w:rFonts w:asciiTheme="minorHAnsi" w:hAnsiTheme="minorHAnsi" w:cstheme="minorHAnsi"/>
        </w:rPr>
      </w:pPr>
      <w:r w:rsidRPr="006E6F04">
        <w:rPr>
          <w:rFonts w:asciiTheme="minorHAnsi" w:hAnsiTheme="minorHAnsi" w:cstheme="minorHAnsi"/>
        </w:rPr>
        <w:t xml:space="preserve">Vivamax </w:t>
      </w:r>
      <w:r w:rsidR="00885130">
        <w:rPr>
          <w:rFonts w:asciiTheme="minorHAnsi" w:hAnsiTheme="minorHAnsi" w:cstheme="minorHAnsi"/>
        </w:rPr>
        <w:t>kompresszoros és MESH inhalátorok</w:t>
      </w:r>
    </w:p>
    <w:p w14:paraId="59ADA350" w14:textId="77777777" w:rsidR="004F49DE" w:rsidRPr="006E6F04" w:rsidRDefault="004F49DE" w:rsidP="004F49DE">
      <w:pPr>
        <w:pStyle w:val="Listaszerbekezds"/>
        <w:numPr>
          <w:ilvl w:val="0"/>
          <w:numId w:val="4"/>
        </w:numPr>
        <w:rPr>
          <w:rFonts w:asciiTheme="minorHAnsi" w:hAnsiTheme="minorHAnsi" w:cstheme="minorHAnsi"/>
        </w:rPr>
      </w:pPr>
      <w:r w:rsidRPr="006E6F04">
        <w:rPr>
          <w:rFonts w:asciiTheme="minorHAnsi" w:hAnsiTheme="minorHAnsi" w:cstheme="minorHAnsi"/>
        </w:rPr>
        <w:t>Vivamax gyógylámpák</w:t>
      </w:r>
    </w:p>
    <w:p w14:paraId="755F0E59" w14:textId="77777777" w:rsidR="004F49DE" w:rsidRPr="00A31A06" w:rsidRDefault="004F49DE" w:rsidP="004F49DE">
      <w:pPr>
        <w:pStyle w:val="Listaszerbekezds"/>
        <w:numPr>
          <w:ilvl w:val="0"/>
          <w:numId w:val="4"/>
        </w:numPr>
        <w:rPr>
          <w:rFonts w:asciiTheme="minorHAnsi" w:hAnsiTheme="minorHAnsi" w:cstheme="minorHAnsi"/>
        </w:rPr>
      </w:pPr>
      <w:r w:rsidRPr="006E6F04">
        <w:rPr>
          <w:rFonts w:asciiTheme="minorHAnsi" w:hAnsiTheme="minorHAnsi" w:cstheme="minorHAnsi"/>
        </w:rPr>
        <w:t>Vivamax vérnyomásmérők</w:t>
      </w:r>
    </w:p>
    <w:p w14:paraId="5AB667D0" w14:textId="77777777" w:rsidR="004F49DE" w:rsidRPr="006E6F04" w:rsidRDefault="004F49DE" w:rsidP="004F49DE">
      <w:pPr>
        <w:pStyle w:val="Listaszerbekezds"/>
        <w:numPr>
          <w:ilvl w:val="0"/>
          <w:numId w:val="4"/>
        </w:numPr>
        <w:rPr>
          <w:rFonts w:asciiTheme="minorHAnsi" w:hAnsiTheme="minorHAnsi" w:cstheme="minorHAnsi"/>
        </w:rPr>
      </w:pPr>
      <w:r w:rsidRPr="006E6F04">
        <w:rPr>
          <w:rFonts w:asciiTheme="minorHAnsi" w:hAnsiTheme="minorHAnsi" w:cstheme="minorHAnsi"/>
        </w:rPr>
        <w:t>Vivamax aroma diffúzorok és illóolajok</w:t>
      </w:r>
    </w:p>
    <w:p w14:paraId="22B97D97" w14:textId="77777777" w:rsidR="004F49DE" w:rsidRPr="006E6F04" w:rsidRDefault="004F49DE" w:rsidP="004F49DE">
      <w:pPr>
        <w:rPr>
          <w:rFonts w:asciiTheme="minorHAnsi" w:hAnsiTheme="minorHAnsi" w:cstheme="minorHAnsi"/>
        </w:rPr>
      </w:pPr>
    </w:p>
    <w:p w14:paraId="4113DA54" w14:textId="77777777" w:rsidR="004F49DE" w:rsidRPr="006E6F04" w:rsidRDefault="004F49DE" w:rsidP="004F49DE">
      <w:pPr>
        <w:jc w:val="center"/>
        <w:rPr>
          <w:rFonts w:asciiTheme="minorHAnsi" w:eastAsia="Calibri" w:hAnsiTheme="minorHAnsi" w:cstheme="minorHAnsi"/>
        </w:rPr>
      </w:pPr>
      <w:r w:rsidRPr="006E6F04">
        <w:rPr>
          <w:rFonts w:asciiTheme="minorHAnsi" w:hAnsiTheme="minorHAnsi" w:cstheme="minorHAnsi"/>
          <w:noProof/>
        </w:rPr>
        <w:drawing>
          <wp:inline distT="0" distB="0" distL="0" distR="0" wp14:anchorId="0D957192" wp14:editId="3932B3B9">
            <wp:extent cx="3108960" cy="274320"/>
            <wp:effectExtent l="0" t="0" r="0" b="0"/>
            <wp:docPr id="27" name="Kép 2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" name="Kép 16"/>
                    <pic:cNvPicPr/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08960" cy="2743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1ABA581" w14:textId="77777777" w:rsidR="004F49DE" w:rsidRPr="006E6F04" w:rsidRDefault="004F49DE" w:rsidP="004F49DE">
      <w:pPr>
        <w:jc w:val="center"/>
        <w:rPr>
          <w:rFonts w:asciiTheme="minorHAnsi" w:hAnsiTheme="minorHAnsi" w:cstheme="minorHAnsi"/>
        </w:rPr>
      </w:pPr>
    </w:p>
    <w:p w14:paraId="20F9094D" w14:textId="77777777" w:rsidR="004F49DE" w:rsidRDefault="004F49DE" w:rsidP="004F49DE">
      <w:pPr>
        <w:rPr>
          <w:rFonts w:cs="Calibri"/>
          <w:b/>
          <w:bCs/>
        </w:rPr>
      </w:pPr>
      <w:r>
        <w:rPr>
          <w:rFonts w:cs="Calibri"/>
          <w:b/>
          <w:bCs/>
        </w:rPr>
        <w:t>Lájkolja Facebook oldalunkat, vagy iratkozzon fel hírlevelünkre és értesüljön első kézből akciós ajánlatainkról, újdonságainkról!</w:t>
      </w:r>
    </w:p>
    <w:p w14:paraId="0CE694BC" w14:textId="77777777" w:rsidR="004F49DE" w:rsidRPr="006E6F04" w:rsidRDefault="004F49DE" w:rsidP="004F49DE">
      <w:pPr>
        <w:jc w:val="center"/>
        <w:rPr>
          <w:rFonts w:asciiTheme="minorHAnsi" w:hAnsiTheme="minorHAnsi" w:cstheme="minorHAnsi"/>
          <w:b/>
        </w:rPr>
      </w:pPr>
      <w:r w:rsidRPr="006E6F04">
        <w:rPr>
          <w:rFonts w:asciiTheme="minorHAnsi" w:hAnsiTheme="minorHAnsi" w:cstheme="minorHAnsi"/>
          <w:b/>
        </w:rPr>
        <w:t xml:space="preserve">Magyarországi </w:t>
      </w:r>
      <w:r>
        <w:rPr>
          <w:rFonts w:asciiTheme="minorHAnsi" w:hAnsiTheme="minorHAnsi" w:cstheme="minorHAnsi"/>
          <w:b/>
        </w:rPr>
        <w:t>i</w:t>
      </w:r>
      <w:r w:rsidRPr="006E6F04">
        <w:rPr>
          <w:rFonts w:asciiTheme="minorHAnsi" w:hAnsiTheme="minorHAnsi" w:cstheme="minorHAnsi"/>
          <w:b/>
        </w:rPr>
        <w:t xml:space="preserve">mportőr és </w:t>
      </w:r>
      <w:r>
        <w:rPr>
          <w:rFonts w:asciiTheme="minorHAnsi" w:hAnsiTheme="minorHAnsi" w:cstheme="minorHAnsi"/>
          <w:b/>
        </w:rPr>
        <w:t>f</w:t>
      </w:r>
      <w:r w:rsidRPr="006E6F04">
        <w:rPr>
          <w:rFonts w:asciiTheme="minorHAnsi" w:hAnsiTheme="minorHAnsi" w:cstheme="minorHAnsi"/>
          <w:b/>
        </w:rPr>
        <w:t>orgalmazó:</w:t>
      </w:r>
    </w:p>
    <w:p w14:paraId="04E4A7E6" w14:textId="77777777" w:rsidR="004F49DE" w:rsidRPr="006E6F04" w:rsidRDefault="004F49DE" w:rsidP="004F49DE">
      <w:pPr>
        <w:jc w:val="center"/>
        <w:rPr>
          <w:rFonts w:asciiTheme="minorHAnsi" w:hAnsiTheme="minorHAnsi" w:cstheme="minorHAnsi"/>
          <w:b/>
        </w:rPr>
      </w:pPr>
      <w:r w:rsidRPr="006E6F04">
        <w:rPr>
          <w:rFonts w:asciiTheme="minorHAnsi" w:hAnsiTheme="minorHAnsi" w:cstheme="minorHAnsi"/>
          <w:b/>
        </w:rPr>
        <w:t>Vivaldi Kft.</w:t>
      </w:r>
    </w:p>
    <w:p w14:paraId="5309CD7D" w14:textId="77777777" w:rsidR="004F49DE" w:rsidRPr="006E6F04" w:rsidRDefault="004F49DE" w:rsidP="004F49DE">
      <w:pPr>
        <w:jc w:val="center"/>
        <w:rPr>
          <w:rFonts w:asciiTheme="minorHAnsi" w:hAnsiTheme="minorHAnsi" w:cstheme="minorHAnsi"/>
        </w:rPr>
      </w:pPr>
      <w:r w:rsidRPr="006E6F04">
        <w:rPr>
          <w:rFonts w:asciiTheme="minorHAnsi" w:hAnsiTheme="minorHAnsi" w:cstheme="minorHAnsi"/>
        </w:rPr>
        <w:t>2120 Dunakeszi Pallag u. 37.</w:t>
      </w:r>
    </w:p>
    <w:p w14:paraId="3A1D1152" w14:textId="77777777" w:rsidR="004F49DE" w:rsidRPr="006E6F04" w:rsidRDefault="004F49DE" w:rsidP="004F49DE">
      <w:pPr>
        <w:jc w:val="center"/>
        <w:rPr>
          <w:rFonts w:asciiTheme="minorHAnsi" w:hAnsiTheme="minorHAnsi" w:cstheme="minorHAnsi"/>
        </w:rPr>
      </w:pPr>
      <w:r w:rsidRPr="006E6F04">
        <w:rPr>
          <w:rFonts w:asciiTheme="minorHAnsi" w:hAnsiTheme="minorHAnsi" w:cstheme="minorHAnsi"/>
        </w:rPr>
        <w:t>Tel.: 06-1/889-9080</w:t>
      </w:r>
    </w:p>
    <w:p w14:paraId="082E59A0" w14:textId="77777777" w:rsidR="004F49DE" w:rsidRPr="006E6F04" w:rsidRDefault="00957114" w:rsidP="004F49DE">
      <w:pPr>
        <w:jc w:val="center"/>
        <w:rPr>
          <w:rFonts w:asciiTheme="minorHAnsi" w:hAnsiTheme="minorHAnsi" w:cstheme="minorHAnsi"/>
        </w:rPr>
      </w:pPr>
      <w:hyperlink r:id="rId15" w:history="1">
        <w:r w:rsidR="004F49DE" w:rsidRPr="006E6F04">
          <w:rPr>
            <w:rStyle w:val="Hiperhivatkozs"/>
            <w:rFonts w:asciiTheme="minorHAnsi" w:hAnsiTheme="minorHAnsi" w:cstheme="minorHAnsi"/>
          </w:rPr>
          <w:t>www.vivamax.hu</w:t>
        </w:r>
      </w:hyperlink>
    </w:p>
    <w:p w14:paraId="7530F2A3" w14:textId="77777777" w:rsidR="004F49DE" w:rsidRPr="005A7A1F" w:rsidRDefault="00957114" w:rsidP="004F49DE">
      <w:pPr>
        <w:jc w:val="center"/>
        <w:rPr>
          <w:rFonts w:ascii="Arial" w:hAnsi="Arial" w:cs="Arial"/>
          <w:b/>
          <w:bCs/>
          <w:sz w:val="20"/>
          <w:szCs w:val="20"/>
        </w:rPr>
      </w:pPr>
      <w:hyperlink r:id="rId16" w:history="1">
        <w:r w:rsidR="004F49DE" w:rsidRPr="006E6F04">
          <w:rPr>
            <w:rStyle w:val="Hiperhivatkozs"/>
            <w:rFonts w:asciiTheme="minorHAnsi" w:hAnsiTheme="minorHAnsi" w:cstheme="minorHAnsi"/>
          </w:rPr>
          <w:t>info@vivaldi.hu</w:t>
        </w:r>
      </w:hyperlink>
    </w:p>
    <w:p w14:paraId="2E1274B6" w14:textId="77777777" w:rsidR="00E36AB7" w:rsidRDefault="00E36AB7"/>
    <w:sectPr w:rsidR="00E36AB7" w:rsidSect="00A23F60">
      <w:type w:val="continuous"/>
      <w:pgSz w:w="11906" w:h="16838"/>
      <w:pgMar w:top="1134" w:right="849" w:bottom="851" w:left="85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Microsoft YaHei UI">
    <w:panose1 w:val="020B0503020204020204"/>
    <w:charset w:val="86"/>
    <w:family w:val="swiss"/>
    <w:pitch w:val="variable"/>
    <w:sig w:usb0="80000287" w:usb1="2ACF3C50" w:usb2="00000016" w:usb3="00000000" w:csb0="0004001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7B233B"/>
    <w:multiLevelType w:val="multilevel"/>
    <w:tmpl w:val="A322D3F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13E315C8"/>
    <w:multiLevelType w:val="hybridMultilevel"/>
    <w:tmpl w:val="813C6AC6"/>
    <w:lvl w:ilvl="0" w:tplc="C9CC4B7E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 w:tentative="1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608496B"/>
    <w:multiLevelType w:val="hybridMultilevel"/>
    <w:tmpl w:val="880A9196"/>
    <w:lvl w:ilvl="0" w:tplc="040E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334510FE"/>
    <w:multiLevelType w:val="hybridMultilevel"/>
    <w:tmpl w:val="19D089DC"/>
    <w:lvl w:ilvl="0" w:tplc="CB2843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38584374"/>
    <w:multiLevelType w:val="hybridMultilevel"/>
    <w:tmpl w:val="4016EA22"/>
    <w:lvl w:ilvl="0" w:tplc="E25EEB66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38DA390D"/>
    <w:multiLevelType w:val="hybridMultilevel"/>
    <w:tmpl w:val="B57CEC62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5E8A2853"/>
    <w:multiLevelType w:val="hybridMultilevel"/>
    <w:tmpl w:val="5BC641CC"/>
    <w:lvl w:ilvl="0" w:tplc="CB284352">
      <w:start w:val="1"/>
      <w:numFmt w:val="bullet"/>
      <w:lvlText w:val="-"/>
      <w:lvlJc w:val="left"/>
      <w:pPr>
        <w:ind w:left="720" w:hanging="360"/>
      </w:pPr>
      <w:rPr>
        <w:rFonts w:ascii="Calibri" w:hAnsi="Calibri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4A26AEB"/>
    <w:multiLevelType w:val="hybridMultilevel"/>
    <w:tmpl w:val="F60E00A8"/>
    <w:lvl w:ilvl="0" w:tplc="AA668D16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67004149"/>
    <w:multiLevelType w:val="hybridMultilevel"/>
    <w:tmpl w:val="9E80FAE6"/>
    <w:lvl w:ilvl="0" w:tplc="040E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72B43CE7"/>
    <w:multiLevelType w:val="hybridMultilevel"/>
    <w:tmpl w:val="4754F314"/>
    <w:lvl w:ilvl="0" w:tplc="040E0011">
      <w:start w:val="1"/>
      <w:numFmt w:val="decimal"/>
      <w:lvlText w:val="%1)"/>
      <w:lvlJc w:val="left"/>
      <w:pPr>
        <w:ind w:left="502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222" w:hanging="360"/>
      </w:pPr>
    </w:lvl>
    <w:lvl w:ilvl="2" w:tplc="0409001B" w:tentative="1">
      <w:start w:val="1"/>
      <w:numFmt w:val="lowerRoman"/>
      <w:lvlText w:val="%3."/>
      <w:lvlJc w:val="right"/>
      <w:pPr>
        <w:ind w:left="1942" w:hanging="180"/>
      </w:pPr>
    </w:lvl>
    <w:lvl w:ilvl="3" w:tplc="0409000F" w:tentative="1">
      <w:start w:val="1"/>
      <w:numFmt w:val="decimal"/>
      <w:lvlText w:val="%4."/>
      <w:lvlJc w:val="left"/>
      <w:pPr>
        <w:ind w:left="2662" w:hanging="360"/>
      </w:pPr>
    </w:lvl>
    <w:lvl w:ilvl="4" w:tplc="04090019" w:tentative="1">
      <w:start w:val="1"/>
      <w:numFmt w:val="lowerLetter"/>
      <w:lvlText w:val="%5."/>
      <w:lvlJc w:val="left"/>
      <w:pPr>
        <w:ind w:left="3382" w:hanging="360"/>
      </w:pPr>
    </w:lvl>
    <w:lvl w:ilvl="5" w:tplc="0409001B" w:tentative="1">
      <w:start w:val="1"/>
      <w:numFmt w:val="lowerRoman"/>
      <w:lvlText w:val="%6."/>
      <w:lvlJc w:val="right"/>
      <w:pPr>
        <w:ind w:left="4102" w:hanging="180"/>
      </w:pPr>
    </w:lvl>
    <w:lvl w:ilvl="6" w:tplc="0409000F" w:tentative="1">
      <w:start w:val="1"/>
      <w:numFmt w:val="decimal"/>
      <w:lvlText w:val="%7."/>
      <w:lvlJc w:val="left"/>
      <w:pPr>
        <w:ind w:left="4822" w:hanging="360"/>
      </w:pPr>
    </w:lvl>
    <w:lvl w:ilvl="7" w:tplc="04090019" w:tentative="1">
      <w:start w:val="1"/>
      <w:numFmt w:val="lowerLetter"/>
      <w:lvlText w:val="%8."/>
      <w:lvlJc w:val="left"/>
      <w:pPr>
        <w:ind w:left="5542" w:hanging="360"/>
      </w:pPr>
    </w:lvl>
    <w:lvl w:ilvl="8" w:tplc="0409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10" w15:restartNumberingAfterBreak="0">
    <w:nsid w:val="7E821F5A"/>
    <w:multiLevelType w:val="hybridMultilevel"/>
    <w:tmpl w:val="A5844152"/>
    <w:lvl w:ilvl="0" w:tplc="DADA87D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E0019">
      <w:start w:val="1"/>
      <w:numFmt w:val="lowerLetter"/>
      <w:lvlText w:val="%2."/>
      <w:lvlJc w:val="left"/>
      <w:pPr>
        <w:ind w:left="1440" w:hanging="360"/>
      </w:pPr>
    </w:lvl>
    <w:lvl w:ilvl="2" w:tplc="040E001B" w:tentative="1">
      <w:start w:val="1"/>
      <w:numFmt w:val="lowerRoman"/>
      <w:lvlText w:val="%3."/>
      <w:lvlJc w:val="right"/>
      <w:pPr>
        <w:ind w:left="2160" w:hanging="180"/>
      </w:pPr>
    </w:lvl>
    <w:lvl w:ilvl="3" w:tplc="040E000F" w:tentative="1">
      <w:start w:val="1"/>
      <w:numFmt w:val="decimal"/>
      <w:lvlText w:val="%4."/>
      <w:lvlJc w:val="left"/>
      <w:pPr>
        <w:ind w:left="2880" w:hanging="360"/>
      </w:pPr>
    </w:lvl>
    <w:lvl w:ilvl="4" w:tplc="040E0019" w:tentative="1">
      <w:start w:val="1"/>
      <w:numFmt w:val="lowerLetter"/>
      <w:lvlText w:val="%5."/>
      <w:lvlJc w:val="left"/>
      <w:pPr>
        <w:ind w:left="3600" w:hanging="360"/>
      </w:pPr>
    </w:lvl>
    <w:lvl w:ilvl="5" w:tplc="040E001B" w:tentative="1">
      <w:start w:val="1"/>
      <w:numFmt w:val="lowerRoman"/>
      <w:lvlText w:val="%6."/>
      <w:lvlJc w:val="right"/>
      <w:pPr>
        <w:ind w:left="4320" w:hanging="180"/>
      </w:pPr>
    </w:lvl>
    <w:lvl w:ilvl="6" w:tplc="040E000F" w:tentative="1">
      <w:start w:val="1"/>
      <w:numFmt w:val="decimal"/>
      <w:lvlText w:val="%7."/>
      <w:lvlJc w:val="left"/>
      <w:pPr>
        <w:ind w:left="5040" w:hanging="360"/>
      </w:pPr>
    </w:lvl>
    <w:lvl w:ilvl="7" w:tplc="040E0019" w:tentative="1">
      <w:start w:val="1"/>
      <w:numFmt w:val="lowerLetter"/>
      <w:lvlText w:val="%8."/>
      <w:lvlJc w:val="left"/>
      <w:pPr>
        <w:ind w:left="5760" w:hanging="360"/>
      </w:pPr>
    </w:lvl>
    <w:lvl w:ilvl="8" w:tplc="040E001B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763992101">
    <w:abstractNumId w:val="7"/>
  </w:num>
  <w:num w:numId="2" w16cid:durableId="1939099346">
    <w:abstractNumId w:val="9"/>
  </w:num>
  <w:num w:numId="3" w16cid:durableId="77681483">
    <w:abstractNumId w:val="2"/>
  </w:num>
  <w:num w:numId="4" w16cid:durableId="761030867">
    <w:abstractNumId w:val="0"/>
  </w:num>
  <w:num w:numId="5" w16cid:durableId="978152097">
    <w:abstractNumId w:val="5"/>
  </w:num>
  <w:num w:numId="6" w16cid:durableId="1720126903">
    <w:abstractNumId w:val="10"/>
  </w:num>
  <w:num w:numId="7" w16cid:durableId="1899628598">
    <w:abstractNumId w:val="1"/>
  </w:num>
  <w:num w:numId="8" w16cid:durableId="695081911">
    <w:abstractNumId w:val="4"/>
  </w:num>
  <w:num w:numId="9" w16cid:durableId="39018784">
    <w:abstractNumId w:val="8"/>
  </w:num>
  <w:num w:numId="10" w16cid:durableId="16930301">
    <w:abstractNumId w:val="3"/>
  </w:num>
  <w:num w:numId="11" w16cid:durableId="879436340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973749"/>
    <w:rsid w:val="00015C7F"/>
    <w:rsid w:val="00020DF8"/>
    <w:rsid w:val="000F7EE9"/>
    <w:rsid w:val="0010196D"/>
    <w:rsid w:val="001851F4"/>
    <w:rsid w:val="0019479A"/>
    <w:rsid w:val="001B25F2"/>
    <w:rsid w:val="001C3302"/>
    <w:rsid w:val="001E3E2B"/>
    <w:rsid w:val="002123BB"/>
    <w:rsid w:val="002276DC"/>
    <w:rsid w:val="00235CF5"/>
    <w:rsid w:val="00277E92"/>
    <w:rsid w:val="002C6FD3"/>
    <w:rsid w:val="003043DA"/>
    <w:rsid w:val="003379F0"/>
    <w:rsid w:val="0035296C"/>
    <w:rsid w:val="003C0DE6"/>
    <w:rsid w:val="003D7026"/>
    <w:rsid w:val="003E1D4A"/>
    <w:rsid w:val="003E3B90"/>
    <w:rsid w:val="00432B9C"/>
    <w:rsid w:val="004437D2"/>
    <w:rsid w:val="00464355"/>
    <w:rsid w:val="004B72F7"/>
    <w:rsid w:val="004F49DE"/>
    <w:rsid w:val="0050673B"/>
    <w:rsid w:val="005964A2"/>
    <w:rsid w:val="005C5824"/>
    <w:rsid w:val="005D0297"/>
    <w:rsid w:val="005E6021"/>
    <w:rsid w:val="00664696"/>
    <w:rsid w:val="0068167E"/>
    <w:rsid w:val="00683383"/>
    <w:rsid w:val="0070248A"/>
    <w:rsid w:val="007229F7"/>
    <w:rsid w:val="0073771F"/>
    <w:rsid w:val="00742AEC"/>
    <w:rsid w:val="00743FF1"/>
    <w:rsid w:val="007D27ED"/>
    <w:rsid w:val="0083549F"/>
    <w:rsid w:val="00885130"/>
    <w:rsid w:val="00923E70"/>
    <w:rsid w:val="00957114"/>
    <w:rsid w:val="00973749"/>
    <w:rsid w:val="009B2C04"/>
    <w:rsid w:val="009C033D"/>
    <w:rsid w:val="009C4E72"/>
    <w:rsid w:val="00A43C5B"/>
    <w:rsid w:val="00B20EFA"/>
    <w:rsid w:val="00B7017D"/>
    <w:rsid w:val="00B75FA7"/>
    <w:rsid w:val="00B83BF8"/>
    <w:rsid w:val="00B97B86"/>
    <w:rsid w:val="00BA5A5A"/>
    <w:rsid w:val="00BE5789"/>
    <w:rsid w:val="00C845C8"/>
    <w:rsid w:val="00C8649B"/>
    <w:rsid w:val="00CD2764"/>
    <w:rsid w:val="00DD4AA1"/>
    <w:rsid w:val="00DE5D08"/>
    <w:rsid w:val="00E078AA"/>
    <w:rsid w:val="00E36AB7"/>
    <w:rsid w:val="00E42C55"/>
    <w:rsid w:val="00E6028B"/>
    <w:rsid w:val="00E6628D"/>
    <w:rsid w:val="00E85118"/>
    <w:rsid w:val="00EE714D"/>
    <w:rsid w:val="00F52D63"/>
    <w:rsid w:val="00F9568B"/>
    <w:rsid w:val="00FA770C"/>
    <w:rsid w:val="00FC3121"/>
    <w:rsid w:val="00FF67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39A1588"/>
  <w15:chartTrackingRefBased/>
  <w15:docId w15:val="{583F2C4F-2471-4497-B840-FF2BD85538A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  <w:rsid w:val="004F49DE"/>
    <w:pPr>
      <w:spacing w:after="0" w:line="240" w:lineRule="auto"/>
    </w:pPr>
    <w:rPr>
      <w:rFonts w:ascii="Calibri" w:hAnsi="Calibri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4F49DE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Cmsor2">
    <w:name w:val="heading 2"/>
    <w:basedOn w:val="Norml"/>
    <w:next w:val="Norml"/>
    <w:link w:val="Cmsor2Char"/>
    <w:uiPriority w:val="9"/>
    <w:unhideWhenUsed/>
    <w:qFormat/>
    <w:rsid w:val="0066469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Cmsor3">
    <w:name w:val="heading 3"/>
    <w:basedOn w:val="Norml"/>
    <w:next w:val="Norml"/>
    <w:link w:val="Cmsor3Char"/>
    <w:uiPriority w:val="9"/>
    <w:unhideWhenUsed/>
    <w:qFormat/>
    <w:rsid w:val="00664696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3763" w:themeColor="accent1" w:themeShade="7F"/>
      <w:sz w:val="24"/>
      <w:szCs w:val="24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customStyle="1" w:styleId="Cmsor1Char">
    <w:name w:val="Címsor 1 Char"/>
    <w:basedOn w:val="Bekezdsalapbettpusa"/>
    <w:link w:val="Cmsor1"/>
    <w:uiPriority w:val="9"/>
    <w:rsid w:val="004F49DE"/>
    <w:rPr>
      <w:rFonts w:asciiTheme="majorHAnsi" w:eastAsiaTheme="majorEastAsia" w:hAnsiTheme="majorHAnsi" w:cstheme="majorBidi"/>
      <w:color w:val="2F5496" w:themeColor="accent1" w:themeShade="BF"/>
      <w:sz w:val="32"/>
      <w:szCs w:val="32"/>
      <w:lang w:eastAsia="hu-HU"/>
    </w:rPr>
  </w:style>
  <w:style w:type="character" w:styleId="Hiperhivatkozs">
    <w:name w:val="Hyperlink"/>
    <w:uiPriority w:val="99"/>
    <w:rsid w:val="004F49DE"/>
    <w:rPr>
      <w:color w:val="0000FF"/>
      <w:u w:val="single"/>
    </w:rPr>
  </w:style>
  <w:style w:type="paragraph" w:styleId="Listaszerbekezds">
    <w:name w:val="List Paragraph"/>
    <w:basedOn w:val="Norml"/>
    <w:uiPriority w:val="34"/>
    <w:qFormat/>
    <w:rsid w:val="004F49DE"/>
    <w:pPr>
      <w:ind w:left="720"/>
      <w:contextualSpacing/>
    </w:pPr>
  </w:style>
  <w:style w:type="paragraph" w:styleId="Tartalomjegyzkcmsora">
    <w:name w:val="TOC Heading"/>
    <w:basedOn w:val="Cmsor1"/>
    <w:next w:val="Norml"/>
    <w:uiPriority w:val="39"/>
    <w:unhideWhenUsed/>
    <w:qFormat/>
    <w:rsid w:val="004F49DE"/>
    <w:pPr>
      <w:spacing w:line="259" w:lineRule="auto"/>
      <w:outlineLvl w:val="9"/>
    </w:pPr>
  </w:style>
  <w:style w:type="paragraph" w:styleId="TJ1">
    <w:name w:val="toc 1"/>
    <w:basedOn w:val="Norml"/>
    <w:next w:val="Norml"/>
    <w:autoRedefine/>
    <w:uiPriority w:val="39"/>
    <w:unhideWhenUsed/>
    <w:rsid w:val="004F49DE"/>
    <w:pPr>
      <w:spacing w:after="100"/>
    </w:pPr>
  </w:style>
  <w:style w:type="character" w:customStyle="1" w:styleId="Cmsor2Char">
    <w:name w:val="Címsor 2 Char"/>
    <w:basedOn w:val="Bekezdsalapbettpusa"/>
    <w:link w:val="Cmsor2"/>
    <w:uiPriority w:val="9"/>
    <w:rsid w:val="00664696"/>
    <w:rPr>
      <w:rFonts w:asciiTheme="majorHAnsi" w:eastAsiaTheme="majorEastAsia" w:hAnsiTheme="majorHAnsi" w:cstheme="majorBidi"/>
      <w:color w:val="2F5496" w:themeColor="accent1" w:themeShade="BF"/>
      <w:sz w:val="26"/>
      <w:szCs w:val="26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rsid w:val="00664696"/>
    <w:rPr>
      <w:rFonts w:asciiTheme="majorHAnsi" w:eastAsiaTheme="majorEastAsia" w:hAnsiTheme="majorHAnsi" w:cstheme="majorBidi"/>
      <w:color w:val="1F3763" w:themeColor="accent1" w:themeShade="7F"/>
      <w:sz w:val="24"/>
      <w:szCs w:val="24"/>
      <w:lang w:eastAsia="hu-HU"/>
    </w:rPr>
  </w:style>
  <w:style w:type="paragraph" w:styleId="TJ2">
    <w:name w:val="toc 2"/>
    <w:basedOn w:val="Norml"/>
    <w:next w:val="Norml"/>
    <w:autoRedefine/>
    <w:uiPriority w:val="39"/>
    <w:unhideWhenUsed/>
    <w:rsid w:val="00B20EFA"/>
    <w:pPr>
      <w:spacing w:after="100"/>
      <w:ind w:left="2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13" Type="http://schemas.openxmlformats.org/officeDocument/2006/relationships/image" Target="cid:image003.png@01D2F18D.CA1B1160" TargetMode="External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yperlink" Target="mailto:info@vivaldi.hu" TargetMode="Externa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image" Target="cid:image002.png@01D2F18D.CA1B1160" TargetMode="External"/><Relationship Id="rId5" Type="http://schemas.openxmlformats.org/officeDocument/2006/relationships/image" Target="media/image1.png"/><Relationship Id="rId15" Type="http://schemas.openxmlformats.org/officeDocument/2006/relationships/hyperlink" Target="http://www.vivamax.hu" TargetMode="External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Relationship Id="rId14" Type="http://schemas.openxmlformats.org/officeDocument/2006/relationships/hyperlink" Target="http://www.vivamax.hu" TargetMode="Externa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368</TotalTime>
  <Pages>6</Pages>
  <Words>1365</Words>
  <Characters>9425</Characters>
  <Application>Microsoft Office Word</Application>
  <DocSecurity>0</DocSecurity>
  <Lines>78</Lines>
  <Paragraphs>21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10769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Szekszárdiné Tompai Katalin</dc:creator>
  <cp:keywords/>
  <dc:description/>
  <cp:lastModifiedBy>Szekszárdiné Tompai Katalin</cp:lastModifiedBy>
  <cp:revision>19</cp:revision>
  <dcterms:created xsi:type="dcterms:W3CDTF">2022-09-16T12:51:00Z</dcterms:created>
  <dcterms:modified xsi:type="dcterms:W3CDTF">2022-09-27T11:34:00Z</dcterms:modified>
</cp:coreProperties>
</file>